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A7" w:rsidRDefault="00CB71A7" w:rsidP="00CB71A7">
      <w:pPr>
        <w:pStyle w:val="A4"/>
        <w:spacing w:line="500" w:lineRule="exact"/>
        <w:jc w:val="center"/>
        <w:rPr>
          <w:rFonts w:ascii="Arial" w:eastAsia="標楷體" w:hAnsi="Arial" w:cs="Arial"/>
          <w:sz w:val="40"/>
          <w:szCs w:val="40"/>
          <w:lang w:val="zh-TW"/>
        </w:rPr>
      </w:pPr>
      <w:r w:rsidRPr="00CB71A7">
        <w:rPr>
          <w:rFonts w:ascii="Arial" w:eastAsia="標楷體" w:hAnsi="Arial" w:cs="Arial"/>
          <w:sz w:val="40"/>
          <w:szCs w:val="40"/>
        </w:rPr>
        <w:t>20</w:t>
      </w:r>
      <w:r w:rsidRPr="00CB71A7">
        <w:rPr>
          <w:rFonts w:ascii="Arial" w:eastAsia="標楷體" w:hAnsi="Arial" w:cs="Arial"/>
          <w:sz w:val="40"/>
          <w:szCs w:val="40"/>
          <w:lang w:val="zh-TW"/>
        </w:rPr>
        <w:t>1</w:t>
      </w:r>
      <w:r w:rsidRPr="00CB71A7">
        <w:rPr>
          <w:rFonts w:ascii="Arial" w:eastAsia="標楷體" w:hAnsi="Arial" w:cs="Arial"/>
          <w:sz w:val="40"/>
          <w:szCs w:val="40"/>
        </w:rPr>
        <w:t>9</w:t>
      </w:r>
      <w:r w:rsidRPr="00CB71A7">
        <w:rPr>
          <w:rFonts w:ascii="Arial" w:eastAsia="標楷體" w:hAnsi="Arial" w:cs="Arial"/>
          <w:sz w:val="40"/>
          <w:szCs w:val="40"/>
          <w:lang w:val="zh-TW"/>
        </w:rPr>
        <w:t>年台中自動化工業展</w:t>
      </w:r>
      <w:r w:rsidRPr="00CB71A7">
        <w:rPr>
          <w:rFonts w:ascii="Arial" w:eastAsia="標楷體" w:hAnsi="Arial" w:cs="Arial"/>
          <w:sz w:val="40"/>
          <w:szCs w:val="40"/>
          <w:lang w:val="zh-TW"/>
        </w:rPr>
        <w:t>-</w:t>
      </w:r>
      <w:r w:rsidRPr="00CB71A7">
        <w:rPr>
          <w:rFonts w:ascii="Arial" w:eastAsia="標楷體" w:hAnsi="Arial" w:cs="Arial"/>
          <w:sz w:val="40"/>
          <w:szCs w:val="40"/>
          <w:lang w:val="zh-TW"/>
        </w:rPr>
        <w:t>表面處理</w:t>
      </w:r>
      <w:r w:rsidR="00DA77CC">
        <w:rPr>
          <w:rFonts w:ascii="Arial" w:eastAsia="標楷體" w:hAnsi="Arial" w:cs="Arial" w:hint="eastAsia"/>
          <w:sz w:val="40"/>
          <w:szCs w:val="40"/>
          <w:lang w:val="zh-TW"/>
        </w:rPr>
        <w:t>專區</w:t>
      </w:r>
    </w:p>
    <w:p w:rsidR="003769C4" w:rsidRPr="00CB71A7" w:rsidRDefault="003769C4" w:rsidP="00CB71A7">
      <w:pPr>
        <w:pStyle w:val="A4"/>
        <w:spacing w:line="500" w:lineRule="exact"/>
        <w:jc w:val="center"/>
        <w:rPr>
          <w:rFonts w:ascii="Arial" w:eastAsia="標楷體" w:hAnsi="Arial" w:cs="Arial"/>
          <w:sz w:val="40"/>
          <w:szCs w:val="40"/>
        </w:rPr>
      </w:pPr>
    </w:p>
    <w:p w:rsidR="003769C4" w:rsidRPr="003769C4" w:rsidRDefault="003769C4" w:rsidP="00773A63">
      <w:pPr>
        <w:pStyle w:val="A4"/>
        <w:numPr>
          <w:ilvl w:val="0"/>
          <w:numId w:val="6"/>
        </w:numPr>
        <w:spacing w:afterLines="50" w:after="180" w:line="400" w:lineRule="exact"/>
        <w:ind w:left="482" w:hanging="482"/>
        <w:rPr>
          <w:rFonts w:ascii="Arial" w:eastAsia="標楷體" w:hAnsi="Arial" w:cs="Arial"/>
          <w:sz w:val="26"/>
          <w:szCs w:val="26"/>
          <w:lang w:val="zh-TW"/>
        </w:rPr>
      </w:pPr>
      <w:r w:rsidRPr="003769C4">
        <w:rPr>
          <w:rFonts w:ascii="Arial" w:eastAsia="標楷體" w:hAnsi="Arial" w:cs="Arial"/>
          <w:sz w:val="26"/>
          <w:szCs w:val="26"/>
          <w:lang w:val="zh-TW"/>
        </w:rPr>
        <w:t>主辦單位：經濟日報</w:t>
      </w:r>
    </w:p>
    <w:p w:rsidR="003769C4" w:rsidRPr="003769C4" w:rsidRDefault="003769C4" w:rsidP="00773A63">
      <w:pPr>
        <w:pStyle w:val="A4"/>
        <w:numPr>
          <w:ilvl w:val="0"/>
          <w:numId w:val="6"/>
        </w:numPr>
        <w:tabs>
          <w:tab w:val="left" w:pos="709"/>
          <w:tab w:val="left" w:pos="2145"/>
        </w:tabs>
        <w:spacing w:afterLines="50" w:after="180" w:line="400" w:lineRule="exact"/>
        <w:ind w:left="482" w:hanging="482"/>
        <w:rPr>
          <w:rFonts w:ascii="Arial" w:eastAsia="標楷體" w:hAnsi="Arial" w:cs="Arial"/>
          <w:sz w:val="26"/>
          <w:szCs w:val="26"/>
          <w:lang w:val="zh-TW"/>
        </w:rPr>
      </w:pPr>
      <w:r w:rsidRPr="003769C4">
        <w:rPr>
          <w:rFonts w:ascii="Arial" w:eastAsia="標楷體" w:hAnsi="Arial" w:cs="Arial"/>
          <w:sz w:val="26"/>
          <w:szCs w:val="26"/>
          <w:lang w:val="zh-TW"/>
        </w:rPr>
        <w:t>展示時間：</w:t>
      </w:r>
      <w:r w:rsidRPr="003769C4">
        <w:rPr>
          <w:rFonts w:ascii="Arial" w:eastAsia="標楷體" w:hAnsi="Arial" w:cs="Arial"/>
          <w:sz w:val="26"/>
          <w:szCs w:val="26"/>
        </w:rPr>
        <w:t>20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1</w:t>
      </w:r>
      <w:r w:rsidRPr="003769C4">
        <w:rPr>
          <w:rFonts w:ascii="Arial" w:eastAsia="標楷體" w:hAnsi="Arial" w:cs="Arial"/>
          <w:sz w:val="26"/>
          <w:szCs w:val="26"/>
        </w:rPr>
        <w:t>9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年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7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月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11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日至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7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月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15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日。</w:t>
      </w:r>
    </w:p>
    <w:p w:rsidR="003769C4" w:rsidRPr="003769C4" w:rsidRDefault="003769C4" w:rsidP="00773A63">
      <w:pPr>
        <w:pStyle w:val="A4"/>
        <w:numPr>
          <w:ilvl w:val="0"/>
          <w:numId w:val="6"/>
        </w:numPr>
        <w:tabs>
          <w:tab w:val="left" w:pos="709"/>
          <w:tab w:val="left" w:pos="2145"/>
        </w:tabs>
        <w:spacing w:afterLines="50" w:after="180" w:line="400" w:lineRule="exact"/>
        <w:ind w:left="482" w:hanging="482"/>
        <w:rPr>
          <w:rFonts w:ascii="Arial" w:eastAsia="標楷體" w:hAnsi="Arial" w:cs="Arial"/>
          <w:sz w:val="26"/>
          <w:szCs w:val="26"/>
          <w:lang w:val="zh-TW"/>
        </w:rPr>
      </w:pPr>
      <w:r w:rsidRPr="003769C4">
        <w:rPr>
          <w:rFonts w:ascii="Arial" w:eastAsia="標楷體" w:hAnsi="Arial" w:cs="Arial"/>
          <w:sz w:val="26"/>
          <w:szCs w:val="26"/>
          <w:lang w:val="zh-TW"/>
        </w:rPr>
        <w:t>展示地點：大台中國際會展中心</w:t>
      </w:r>
      <w:proofErr w:type="gramStart"/>
      <w:r w:rsidRPr="003769C4">
        <w:rPr>
          <w:rFonts w:ascii="Arial" w:eastAsia="標楷體" w:hAnsi="Arial" w:cs="Arial"/>
          <w:sz w:val="26"/>
          <w:szCs w:val="26"/>
          <w:lang w:val="zh-TW"/>
        </w:rPr>
        <w:t>（</w:t>
      </w:r>
      <w:proofErr w:type="gramEnd"/>
      <w:r w:rsidRPr="003769C4">
        <w:rPr>
          <w:rFonts w:ascii="Arial" w:eastAsia="標楷體" w:hAnsi="Arial" w:cs="Arial"/>
          <w:sz w:val="26"/>
          <w:szCs w:val="26"/>
          <w:lang w:val="zh-TW"/>
        </w:rPr>
        <w:t>緊臨高鐵台中站，展場距中山高五權交流道及國道三號快官交流道約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5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分鐘車程、交通便捷；停車方便</w:t>
      </w:r>
      <w:proofErr w:type="gramStart"/>
      <w:r w:rsidRPr="003769C4">
        <w:rPr>
          <w:rFonts w:ascii="Arial" w:eastAsia="標楷體" w:hAnsi="Arial" w:cs="Arial"/>
          <w:sz w:val="26"/>
          <w:szCs w:val="26"/>
          <w:lang w:val="zh-TW"/>
        </w:rPr>
        <w:t>）</w:t>
      </w:r>
      <w:proofErr w:type="gramEnd"/>
      <w:r w:rsidRPr="003769C4">
        <w:rPr>
          <w:rFonts w:ascii="Arial" w:eastAsia="標楷體" w:hAnsi="Arial" w:cs="Arial"/>
          <w:sz w:val="26"/>
          <w:szCs w:val="26"/>
          <w:lang w:val="zh-TW"/>
        </w:rPr>
        <w:t>。</w:t>
      </w:r>
    </w:p>
    <w:p w:rsidR="003769C4" w:rsidRPr="003769C4" w:rsidRDefault="003769C4" w:rsidP="00773A63">
      <w:pPr>
        <w:pStyle w:val="A4"/>
        <w:numPr>
          <w:ilvl w:val="0"/>
          <w:numId w:val="6"/>
        </w:numPr>
        <w:spacing w:afterLines="50" w:after="180" w:line="400" w:lineRule="exact"/>
        <w:ind w:left="482" w:hanging="482"/>
        <w:rPr>
          <w:rFonts w:ascii="Arial" w:eastAsia="標楷體" w:hAnsi="Arial" w:cs="Arial"/>
          <w:sz w:val="26"/>
          <w:szCs w:val="26"/>
          <w:lang w:val="zh-TW"/>
        </w:rPr>
      </w:pPr>
      <w:r w:rsidRPr="003769C4">
        <w:rPr>
          <w:rFonts w:ascii="Arial" w:eastAsia="標楷體" w:hAnsi="Arial" w:cs="Arial"/>
          <w:sz w:val="26"/>
          <w:szCs w:val="26"/>
          <w:lang w:val="zh-TW"/>
        </w:rPr>
        <w:t>報名與優惠：</w:t>
      </w:r>
    </w:p>
    <w:p w:rsidR="003769C4" w:rsidRPr="003769C4" w:rsidRDefault="003769C4" w:rsidP="003769C4">
      <w:pPr>
        <w:pStyle w:val="A4"/>
        <w:numPr>
          <w:ilvl w:val="0"/>
          <w:numId w:val="5"/>
        </w:numPr>
        <w:tabs>
          <w:tab w:val="clear" w:pos="1210"/>
        </w:tabs>
        <w:spacing w:line="400" w:lineRule="exact"/>
        <w:ind w:left="709" w:hanging="425"/>
        <w:jc w:val="both"/>
        <w:rPr>
          <w:rFonts w:ascii="Arial" w:eastAsia="標楷體" w:hAnsi="Arial" w:cs="Arial"/>
          <w:sz w:val="26"/>
          <w:szCs w:val="26"/>
          <w:lang w:val="zh-TW"/>
        </w:rPr>
      </w:pPr>
      <w:r w:rsidRPr="003769C4">
        <w:rPr>
          <w:rFonts w:ascii="Arial" w:eastAsia="標楷體" w:hAnsi="Arial" w:cs="Arial"/>
          <w:sz w:val="26"/>
          <w:szCs w:val="26"/>
          <w:lang w:val="zh-TW"/>
        </w:rPr>
        <w:t>報名：即日起開始報名，額滿為止。</w:t>
      </w:r>
    </w:p>
    <w:p w:rsidR="00E91BA5" w:rsidRDefault="003769C4" w:rsidP="003769C4">
      <w:pPr>
        <w:pStyle w:val="A4"/>
        <w:numPr>
          <w:ilvl w:val="0"/>
          <w:numId w:val="5"/>
        </w:numPr>
        <w:tabs>
          <w:tab w:val="clear" w:pos="1210"/>
        </w:tabs>
        <w:spacing w:line="400" w:lineRule="exact"/>
        <w:ind w:left="709" w:hanging="425"/>
        <w:jc w:val="both"/>
        <w:rPr>
          <w:rFonts w:ascii="Arial" w:eastAsia="標楷體" w:hAnsi="Arial" w:cs="Arial"/>
          <w:sz w:val="26"/>
          <w:szCs w:val="26"/>
          <w:lang w:val="zh-TW"/>
        </w:rPr>
      </w:pPr>
      <w:r w:rsidRPr="003769C4">
        <w:rPr>
          <w:rFonts w:ascii="Arial" w:eastAsia="標楷體" w:hAnsi="Arial" w:cs="Arial"/>
          <w:sz w:val="26"/>
          <w:szCs w:val="26"/>
          <w:lang w:val="zh-TW"/>
        </w:rPr>
        <w:t>費用與優惠：每攤位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36,750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元（含稅，含基本隔間），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2018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年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12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月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31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日前報名，每攤位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31,500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元（含稅，含基本隔間）。主辦單位並提供買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5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送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1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、買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8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送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2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、買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10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送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3</w:t>
      </w:r>
      <w:r w:rsidRPr="003769C4">
        <w:rPr>
          <w:rFonts w:ascii="Arial" w:eastAsia="標楷體" w:hAnsi="Arial" w:cs="Arial"/>
          <w:sz w:val="26"/>
          <w:szCs w:val="26"/>
          <w:lang w:val="zh-TW"/>
        </w:rPr>
        <w:t>的優惠。</w:t>
      </w:r>
    </w:p>
    <w:p w:rsidR="003769C4" w:rsidRPr="003769C4" w:rsidRDefault="003769C4" w:rsidP="003769C4">
      <w:pPr>
        <w:pStyle w:val="A4"/>
        <w:numPr>
          <w:ilvl w:val="0"/>
          <w:numId w:val="5"/>
        </w:numPr>
        <w:tabs>
          <w:tab w:val="clear" w:pos="1210"/>
        </w:tabs>
        <w:spacing w:line="400" w:lineRule="exact"/>
        <w:ind w:left="709" w:hanging="425"/>
        <w:jc w:val="both"/>
        <w:rPr>
          <w:rFonts w:ascii="Arial" w:eastAsia="標楷體" w:hAnsi="Arial" w:cs="Arial"/>
          <w:sz w:val="26"/>
          <w:szCs w:val="26"/>
          <w:lang w:val="zh-TW"/>
        </w:rPr>
      </w:pPr>
      <w:r w:rsidRPr="003769C4">
        <w:rPr>
          <w:rFonts w:ascii="Arial" w:eastAsia="標楷體" w:hAnsi="Arial" w:cs="Arial" w:hint="eastAsia"/>
          <w:sz w:val="26"/>
          <w:szCs w:val="26"/>
          <w:lang w:val="zh-TW"/>
        </w:rPr>
        <w:t>目前已報名或有意願廠商名單</w:t>
      </w:r>
      <w:r>
        <w:rPr>
          <w:rFonts w:ascii="Arial" w:eastAsia="標楷體" w:hAnsi="Arial" w:cs="Arial" w:hint="eastAsia"/>
          <w:sz w:val="26"/>
          <w:szCs w:val="26"/>
          <w:lang w:val="zh-TW"/>
        </w:rPr>
        <w:t>如下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643"/>
        <w:gridCol w:w="5058"/>
        <w:gridCol w:w="2004"/>
      </w:tblGrid>
      <w:tr w:rsidR="00CB71A7" w:rsidRPr="00CB71A7" w:rsidTr="00773A63">
        <w:tc>
          <w:tcPr>
            <w:tcW w:w="643" w:type="dxa"/>
          </w:tcPr>
          <w:p w:rsidR="00CB71A7" w:rsidRPr="00CB71A7" w:rsidRDefault="00CB71A7" w:rsidP="00CB71A7">
            <w:pPr>
              <w:jc w:val="center"/>
              <w:rPr>
                <w:rFonts w:ascii="Arial" w:eastAsia="標楷體" w:hAnsi="Arial" w:cs="Arial"/>
              </w:rPr>
            </w:pPr>
            <w:r w:rsidRPr="00CB71A7">
              <w:rPr>
                <w:rFonts w:ascii="Arial" w:eastAsia="標楷體" w:hAnsi="Arial" w:cs="Arial"/>
              </w:rPr>
              <w:t>NO.</w:t>
            </w:r>
          </w:p>
        </w:tc>
        <w:tc>
          <w:tcPr>
            <w:tcW w:w="5058" w:type="dxa"/>
          </w:tcPr>
          <w:p w:rsidR="00CB71A7" w:rsidRPr="00CB71A7" w:rsidRDefault="00CB71A7" w:rsidP="00CB71A7">
            <w:pPr>
              <w:jc w:val="center"/>
              <w:rPr>
                <w:rFonts w:ascii="Arial" w:eastAsia="標楷體" w:hAnsi="Arial" w:cs="Arial"/>
              </w:rPr>
            </w:pPr>
            <w:r w:rsidRPr="00CB71A7">
              <w:rPr>
                <w:rFonts w:ascii="Arial" w:eastAsia="標楷體" w:hAnsi="Arial" w:cs="Arial"/>
              </w:rPr>
              <w:t>報名廠商</w:t>
            </w:r>
          </w:p>
        </w:tc>
        <w:tc>
          <w:tcPr>
            <w:tcW w:w="2004" w:type="dxa"/>
          </w:tcPr>
          <w:p w:rsidR="00CB71A7" w:rsidRPr="00CB71A7" w:rsidRDefault="00CB71A7" w:rsidP="00CB71A7">
            <w:pPr>
              <w:jc w:val="center"/>
              <w:rPr>
                <w:rFonts w:ascii="Arial" w:eastAsia="標楷體" w:hAnsi="Arial" w:cs="Arial"/>
              </w:rPr>
            </w:pPr>
            <w:r w:rsidRPr="00CB71A7">
              <w:rPr>
                <w:rFonts w:ascii="Arial" w:eastAsia="標楷體" w:hAnsi="Arial" w:cs="Arial"/>
              </w:rPr>
              <w:t>需求展位數</w:t>
            </w:r>
          </w:p>
        </w:tc>
      </w:tr>
      <w:tr w:rsidR="00CB71A7" w:rsidRPr="00CB71A7" w:rsidTr="00773A63">
        <w:tc>
          <w:tcPr>
            <w:tcW w:w="643" w:type="dxa"/>
          </w:tcPr>
          <w:p w:rsidR="00CB71A7" w:rsidRPr="00CB71A7" w:rsidRDefault="00CB71A7" w:rsidP="00CB71A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</w:t>
            </w:r>
          </w:p>
        </w:tc>
        <w:tc>
          <w:tcPr>
            <w:tcW w:w="5058" w:type="dxa"/>
          </w:tcPr>
          <w:p w:rsidR="00CB71A7" w:rsidRPr="00CB71A7" w:rsidRDefault="00CB71A7" w:rsidP="00137E5E">
            <w:pPr>
              <w:rPr>
                <w:rFonts w:ascii="Arial" w:eastAsia="標楷體" w:hAnsi="Arial" w:cs="Arial"/>
              </w:rPr>
            </w:pPr>
            <w:r w:rsidRPr="00CB71A7">
              <w:rPr>
                <w:rFonts w:ascii="Arial" w:eastAsia="標楷體" w:hAnsi="Arial" w:cs="Arial"/>
              </w:rPr>
              <w:t>億鴻工業股份有限公司</w:t>
            </w:r>
          </w:p>
        </w:tc>
        <w:tc>
          <w:tcPr>
            <w:tcW w:w="2004" w:type="dxa"/>
          </w:tcPr>
          <w:p w:rsidR="00CB71A7" w:rsidRPr="00CB71A7" w:rsidRDefault="00CB71A7" w:rsidP="00DA70B6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  <w:r w:rsidR="00DA70B6">
              <w:rPr>
                <w:rFonts w:ascii="Arial" w:eastAsia="標楷體" w:hAnsi="Arial" w:cs="Arial" w:hint="eastAsia"/>
              </w:rPr>
              <w:t>個</w:t>
            </w:r>
          </w:p>
        </w:tc>
      </w:tr>
      <w:tr w:rsidR="00DA70B6" w:rsidRPr="00CB71A7" w:rsidTr="00773A63">
        <w:tc>
          <w:tcPr>
            <w:tcW w:w="643" w:type="dxa"/>
          </w:tcPr>
          <w:p w:rsidR="00DA70B6" w:rsidRPr="00CB71A7" w:rsidRDefault="00DA70B6" w:rsidP="00CB71A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</w:t>
            </w:r>
          </w:p>
        </w:tc>
        <w:tc>
          <w:tcPr>
            <w:tcW w:w="5058" w:type="dxa"/>
          </w:tcPr>
          <w:p w:rsidR="00DA70B6" w:rsidRPr="00CB71A7" w:rsidRDefault="00DA70B6" w:rsidP="00137E5E">
            <w:pPr>
              <w:rPr>
                <w:rFonts w:ascii="Arial" w:eastAsia="標楷體" w:hAnsi="Arial" w:cs="Arial"/>
              </w:rPr>
            </w:pPr>
            <w:proofErr w:type="gramStart"/>
            <w:r w:rsidRPr="00CB71A7">
              <w:rPr>
                <w:rFonts w:ascii="Arial" w:eastAsia="標楷體" w:hAnsi="Arial" w:cs="Arial"/>
              </w:rPr>
              <w:t>美上鎂科技</w:t>
            </w:r>
            <w:proofErr w:type="gramEnd"/>
            <w:r w:rsidRPr="00CB71A7">
              <w:rPr>
                <w:rFonts w:ascii="Arial" w:eastAsia="標楷體" w:hAnsi="Arial" w:cs="Arial"/>
              </w:rPr>
              <w:t>股份有限公司</w:t>
            </w:r>
          </w:p>
        </w:tc>
        <w:tc>
          <w:tcPr>
            <w:tcW w:w="2004" w:type="dxa"/>
          </w:tcPr>
          <w:p w:rsidR="00DA70B6" w:rsidRDefault="00DA70B6" w:rsidP="00DA70B6">
            <w:pPr>
              <w:jc w:val="center"/>
            </w:pPr>
            <w:r>
              <w:rPr>
                <w:rFonts w:ascii="Arial" w:eastAsia="標楷體" w:hAnsi="Arial" w:cs="Arial" w:hint="eastAsia"/>
              </w:rPr>
              <w:t>2</w:t>
            </w:r>
            <w:r w:rsidRPr="00BB42B1">
              <w:rPr>
                <w:rFonts w:ascii="Arial" w:eastAsia="標楷體" w:hAnsi="Arial" w:cs="Arial" w:hint="eastAsia"/>
              </w:rPr>
              <w:t>個</w:t>
            </w:r>
          </w:p>
        </w:tc>
      </w:tr>
      <w:tr w:rsidR="00DA70B6" w:rsidRPr="00CB71A7" w:rsidTr="00773A63">
        <w:tc>
          <w:tcPr>
            <w:tcW w:w="643" w:type="dxa"/>
          </w:tcPr>
          <w:p w:rsidR="00DA70B6" w:rsidRPr="00CB71A7" w:rsidRDefault="00DA70B6" w:rsidP="00CB71A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</w:t>
            </w:r>
          </w:p>
        </w:tc>
        <w:tc>
          <w:tcPr>
            <w:tcW w:w="5058" w:type="dxa"/>
          </w:tcPr>
          <w:p w:rsidR="00DA70B6" w:rsidRPr="00CB71A7" w:rsidRDefault="00DA70B6" w:rsidP="00137E5E">
            <w:pPr>
              <w:rPr>
                <w:rFonts w:ascii="Arial" w:eastAsia="標楷體" w:hAnsi="Arial" w:cs="Arial"/>
              </w:rPr>
            </w:pPr>
            <w:proofErr w:type="gramStart"/>
            <w:r w:rsidRPr="00CB71A7">
              <w:rPr>
                <w:rFonts w:ascii="Arial" w:eastAsia="標楷體" w:hAnsi="Arial" w:cs="Arial"/>
              </w:rPr>
              <w:t>展欣環保</w:t>
            </w:r>
            <w:proofErr w:type="gramEnd"/>
            <w:r w:rsidRPr="00CB71A7">
              <w:rPr>
                <w:rFonts w:ascii="Arial" w:eastAsia="標楷體" w:hAnsi="Arial" w:cs="Arial"/>
              </w:rPr>
              <w:t>工程股份有限公司</w:t>
            </w:r>
          </w:p>
        </w:tc>
        <w:tc>
          <w:tcPr>
            <w:tcW w:w="2004" w:type="dxa"/>
          </w:tcPr>
          <w:p w:rsidR="00DA70B6" w:rsidRDefault="00DA70B6" w:rsidP="00DA70B6">
            <w:pPr>
              <w:jc w:val="center"/>
            </w:pPr>
            <w:r>
              <w:rPr>
                <w:rFonts w:ascii="Arial" w:eastAsia="標楷體" w:hAnsi="Arial" w:cs="Arial" w:hint="eastAsia"/>
              </w:rPr>
              <w:t>2</w:t>
            </w:r>
            <w:r w:rsidRPr="00BB42B1">
              <w:rPr>
                <w:rFonts w:ascii="Arial" w:eastAsia="標楷體" w:hAnsi="Arial" w:cs="Arial" w:hint="eastAsia"/>
              </w:rPr>
              <w:t>個</w:t>
            </w:r>
          </w:p>
        </w:tc>
      </w:tr>
      <w:tr w:rsidR="00DA70B6" w:rsidRPr="00CB71A7" w:rsidTr="00773A63">
        <w:tc>
          <w:tcPr>
            <w:tcW w:w="643" w:type="dxa"/>
          </w:tcPr>
          <w:p w:rsidR="00DA70B6" w:rsidRPr="00CB71A7" w:rsidRDefault="00DA70B6" w:rsidP="00CB71A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</w:t>
            </w:r>
          </w:p>
        </w:tc>
        <w:tc>
          <w:tcPr>
            <w:tcW w:w="5058" w:type="dxa"/>
          </w:tcPr>
          <w:p w:rsidR="00DA70B6" w:rsidRPr="00CB71A7" w:rsidRDefault="00DA70B6" w:rsidP="00137E5E">
            <w:pPr>
              <w:rPr>
                <w:rFonts w:ascii="Arial" w:eastAsia="標楷體" w:hAnsi="Arial" w:cs="Arial"/>
              </w:rPr>
            </w:pPr>
            <w:r w:rsidRPr="00CB71A7">
              <w:rPr>
                <w:rFonts w:ascii="Arial" w:eastAsia="標楷體" w:hAnsi="Arial" w:cs="Arial"/>
              </w:rPr>
              <w:t>易度企業股份有限公司</w:t>
            </w:r>
          </w:p>
        </w:tc>
        <w:tc>
          <w:tcPr>
            <w:tcW w:w="2004" w:type="dxa"/>
          </w:tcPr>
          <w:p w:rsidR="00DA70B6" w:rsidRDefault="00DA70B6" w:rsidP="00DA70B6">
            <w:pPr>
              <w:jc w:val="center"/>
            </w:pPr>
            <w:r>
              <w:rPr>
                <w:rFonts w:ascii="Arial" w:eastAsia="標楷體" w:hAnsi="Arial" w:cs="Arial" w:hint="eastAsia"/>
              </w:rPr>
              <w:t>2~4</w:t>
            </w:r>
            <w:r w:rsidRPr="00BB42B1">
              <w:rPr>
                <w:rFonts w:ascii="Arial" w:eastAsia="標楷體" w:hAnsi="Arial" w:cs="Arial" w:hint="eastAsia"/>
              </w:rPr>
              <w:t>個</w:t>
            </w:r>
          </w:p>
        </w:tc>
      </w:tr>
      <w:tr w:rsidR="00DA70B6" w:rsidRPr="00CB71A7" w:rsidTr="00773A63">
        <w:tc>
          <w:tcPr>
            <w:tcW w:w="643" w:type="dxa"/>
          </w:tcPr>
          <w:p w:rsidR="00DA70B6" w:rsidRPr="00CB71A7" w:rsidRDefault="00DA70B6" w:rsidP="00CB71A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</w:t>
            </w:r>
          </w:p>
        </w:tc>
        <w:tc>
          <w:tcPr>
            <w:tcW w:w="5058" w:type="dxa"/>
          </w:tcPr>
          <w:p w:rsidR="00DA70B6" w:rsidRPr="00CB71A7" w:rsidRDefault="00DA70B6" w:rsidP="00CB71A7">
            <w:pPr>
              <w:rPr>
                <w:rFonts w:ascii="Arial" w:eastAsia="標楷體" w:hAnsi="Arial" w:cs="Arial"/>
              </w:rPr>
            </w:pPr>
            <w:proofErr w:type="gramStart"/>
            <w:r w:rsidRPr="00CB71A7">
              <w:rPr>
                <w:rFonts w:ascii="Arial" w:eastAsia="標楷體" w:hAnsi="Arial" w:cs="Arial"/>
              </w:rPr>
              <w:t>伸運工業</w:t>
            </w:r>
            <w:proofErr w:type="gramEnd"/>
            <w:r w:rsidRPr="00CB71A7">
              <w:rPr>
                <w:rFonts w:ascii="Arial" w:eastAsia="標楷體" w:hAnsi="Arial" w:cs="Arial"/>
              </w:rPr>
              <w:t>有限公司</w:t>
            </w:r>
          </w:p>
        </w:tc>
        <w:tc>
          <w:tcPr>
            <w:tcW w:w="2004" w:type="dxa"/>
          </w:tcPr>
          <w:p w:rsidR="00DA70B6" w:rsidRDefault="00DA70B6" w:rsidP="00DA70B6">
            <w:pPr>
              <w:jc w:val="center"/>
            </w:pPr>
            <w:r>
              <w:rPr>
                <w:rFonts w:ascii="Arial" w:eastAsia="標楷體" w:hAnsi="Arial" w:cs="Arial" w:hint="eastAsia"/>
              </w:rPr>
              <w:t>2</w:t>
            </w:r>
            <w:r w:rsidRPr="00BB42B1">
              <w:rPr>
                <w:rFonts w:ascii="Arial" w:eastAsia="標楷體" w:hAnsi="Arial" w:cs="Arial" w:hint="eastAsia"/>
              </w:rPr>
              <w:t>個</w:t>
            </w:r>
          </w:p>
        </w:tc>
      </w:tr>
      <w:tr w:rsidR="00DA70B6" w:rsidRPr="00CB71A7" w:rsidTr="00773A63">
        <w:tc>
          <w:tcPr>
            <w:tcW w:w="643" w:type="dxa"/>
          </w:tcPr>
          <w:p w:rsidR="00DA70B6" w:rsidRPr="00CB71A7" w:rsidRDefault="00DA70B6" w:rsidP="00CB71A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</w:t>
            </w:r>
          </w:p>
        </w:tc>
        <w:tc>
          <w:tcPr>
            <w:tcW w:w="5058" w:type="dxa"/>
          </w:tcPr>
          <w:p w:rsidR="00DA70B6" w:rsidRPr="00CB71A7" w:rsidRDefault="00DA70B6" w:rsidP="00137E5E">
            <w:pPr>
              <w:rPr>
                <w:rFonts w:ascii="Arial" w:eastAsia="標楷體" w:hAnsi="Arial" w:cs="Arial"/>
              </w:rPr>
            </w:pPr>
            <w:proofErr w:type="gramStart"/>
            <w:r w:rsidRPr="00CB71A7">
              <w:rPr>
                <w:rFonts w:ascii="Arial" w:eastAsia="標楷體" w:hAnsi="Arial" w:cs="Arial"/>
              </w:rPr>
              <w:t>汎</w:t>
            </w:r>
            <w:proofErr w:type="gramEnd"/>
            <w:r w:rsidRPr="00CB71A7">
              <w:rPr>
                <w:rFonts w:ascii="Arial" w:eastAsia="標楷體" w:hAnsi="Arial" w:cs="Arial"/>
              </w:rPr>
              <w:t>豐實業有限公司</w:t>
            </w:r>
          </w:p>
        </w:tc>
        <w:tc>
          <w:tcPr>
            <w:tcW w:w="2004" w:type="dxa"/>
          </w:tcPr>
          <w:p w:rsidR="00DA70B6" w:rsidRPr="00DA70B6" w:rsidRDefault="00DA70B6" w:rsidP="00DA70B6">
            <w:pPr>
              <w:jc w:val="center"/>
              <w:rPr>
                <w:rFonts w:ascii="Arial" w:eastAsia="標楷體" w:hAnsi="Arial" w:cs="Arial"/>
              </w:rPr>
            </w:pPr>
            <w:r w:rsidRPr="00DA70B6">
              <w:rPr>
                <w:rFonts w:ascii="Arial" w:eastAsia="標楷體" w:hAnsi="Arial" w:cs="Arial" w:hint="eastAsia"/>
              </w:rPr>
              <w:t>未確認</w:t>
            </w:r>
          </w:p>
        </w:tc>
      </w:tr>
      <w:tr w:rsidR="00CB71A7" w:rsidRPr="00CB71A7" w:rsidTr="00773A63">
        <w:tc>
          <w:tcPr>
            <w:tcW w:w="643" w:type="dxa"/>
          </w:tcPr>
          <w:p w:rsidR="00CB71A7" w:rsidRPr="00CB71A7" w:rsidRDefault="00CB71A7" w:rsidP="00CB71A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58" w:type="dxa"/>
          </w:tcPr>
          <w:p w:rsidR="00CB71A7" w:rsidRPr="00CB71A7" w:rsidRDefault="00CB71A7" w:rsidP="00137E5E">
            <w:pPr>
              <w:rPr>
                <w:rFonts w:ascii="Arial" w:eastAsia="標楷體" w:hAnsi="Arial" w:cs="Arial"/>
                <w:b/>
              </w:rPr>
            </w:pPr>
          </w:p>
        </w:tc>
        <w:tc>
          <w:tcPr>
            <w:tcW w:w="2004" w:type="dxa"/>
          </w:tcPr>
          <w:p w:rsidR="00CB71A7" w:rsidRPr="00CB71A7" w:rsidRDefault="00CB71A7" w:rsidP="00137E5E">
            <w:pPr>
              <w:rPr>
                <w:rFonts w:ascii="Arial" w:eastAsia="標楷體" w:hAnsi="Arial" w:cs="Arial"/>
              </w:rPr>
            </w:pPr>
          </w:p>
        </w:tc>
      </w:tr>
    </w:tbl>
    <w:p w:rsidR="00773A63" w:rsidRPr="00773A63" w:rsidRDefault="00773A63" w:rsidP="00773A63">
      <w:pPr>
        <w:pStyle w:val="A4"/>
        <w:numPr>
          <w:ilvl w:val="0"/>
          <w:numId w:val="6"/>
        </w:numPr>
        <w:spacing w:beforeLines="50" w:before="180" w:line="400" w:lineRule="exact"/>
        <w:ind w:left="482" w:hanging="482"/>
        <w:rPr>
          <w:rFonts w:ascii="Arial" w:eastAsia="標楷體" w:hAnsi="Arial" w:cs="Arial"/>
          <w:sz w:val="26"/>
          <w:szCs w:val="26"/>
          <w:lang w:val="zh-TW"/>
        </w:rPr>
      </w:pPr>
      <w:r w:rsidRPr="00773A63">
        <w:rPr>
          <w:rFonts w:ascii="Arial" w:eastAsia="標楷體" w:hAnsi="Arial" w:cs="Arial" w:hint="eastAsia"/>
          <w:sz w:val="26"/>
          <w:szCs w:val="26"/>
          <w:lang w:val="zh-TW"/>
        </w:rPr>
        <w:t>展示效益：</w:t>
      </w:r>
    </w:p>
    <w:p w:rsidR="00773A63" w:rsidRPr="00773A63" w:rsidRDefault="00773A63" w:rsidP="00773A63">
      <w:pPr>
        <w:pStyle w:val="A4"/>
        <w:numPr>
          <w:ilvl w:val="0"/>
          <w:numId w:val="8"/>
        </w:numPr>
        <w:spacing w:line="400" w:lineRule="exact"/>
        <w:jc w:val="both"/>
        <w:rPr>
          <w:rFonts w:ascii="Arial" w:eastAsia="標楷體" w:hAnsi="Arial" w:cs="Arial"/>
          <w:sz w:val="26"/>
          <w:szCs w:val="26"/>
          <w:lang w:val="zh-TW"/>
        </w:rPr>
      </w:pPr>
      <w:r w:rsidRPr="00773A63">
        <w:rPr>
          <w:rFonts w:ascii="Arial" w:eastAsia="標楷體" w:hAnsi="Arial" w:cs="Arial"/>
          <w:sz w:val="26"/>
          <w:szCs w:val="26"/>
          <w:lang w:val="zh-TW"/>
        </w:rPr>
        <w:t>交流的效益：透過「表面處理主題區」的設置，加強產、官、學、</w:t>
      </w:r>
      <w:proofErr w:type="gramStart"/>
      <w:r w:rsidRPr="00773A63">
        <w:rPr>
          <w:rFonts w:ascii="Arial" w:eastAsia="標楷體" w:hAnsi="Arial" w:cs="Arial"/>
          <w:sz w:val="26"/>
          <w:szCs w:val="26"/>
          <w:lang w:val="zh-TW"/>
        </w:rPr>
        <w:t>研</w:t>
      </w:r>
      <w:proofErr w:type="gramEnd"/>
      <w:r w:rsidRPr="00773A63">
        <w:rPr>
          <w:rFonts w:ascii="Arial" w:eastAsia="標楷體" w:hAnsi="Arial" w:cs="Arial"/>
          <w:sz w:val="26"/>
          <w:szCs w:val="26"/>
          <w:lang w:val="zh-TW"/>
        </w:rPr>
        <w:t>界的資訊分享及技術交流，共同促進我國表面處理產業的發展。</w:t>
      </w:r>
    </w:p>
    <w:p w:rsidR="00773A63" w:rsidRPr="00773A63" w:rsidRDefault="00773A63" w:rsidP="00773A63">
      <w:pPr>
        <w:pStyle w:val="A4"/>
        <w:numPr>
          <w:ilvl w:val="0"/>
          <w:numId w:val="8"/>
        </w:numPr>
        <w:spacing w:line="400" w:lineRule="exact"/>
        <w:jc w:val="both"/>
        <w:rPr>
          <w:rFonts w:ascii="Arial" w:eastAsia="標楷體" w:hAnsi="Arial" w:cs="Arial"/>
          <w:sz w:val="26"/>
          <w:szCs w:val="26"/>
          <w:lang w:val="zh-TW"/>
        </w:rPr>
      </w:pPr>
      <w:r w:rsidRPr="00773A63">
        <w:rPr>
          <w:rFonts w:ascii="Arial" w:eastAsia="標楷體" w:hAnsi="Arial" w:cs="Arial"/>
          <w:sz w:val="26"/>
          <w:szCs w:val="26"/>
          <w:lang w:val="zh-TW"/>
        </w:rPr>
        <w:t>諮詢管道的建立：展示會匯聚人才、技術及交流的優勢，將提供一個整合資源、凝聚共識與資訊提供的平台，並可進一步建立業者諮詢或尋求輔導的管道。</w:t>
      </w:r>
    </w:p>
    <w:p w:rsidR="00773A63" w:rsidRPr="00773A63" w:rsidRDefault="00773A63" w:rsidP="00773A63">
      <w:pPr>
        <w:pStyle w:val="A4"/>
        <w:numPr>
          <w:ilvl w:val="0"/>
          <w:numId w:val="8"/>
        </w:numPr>
        <w:spacing w:line="400" w:lineRule="exact"/>
        <w:jc w:val="both"/>
        <w:rPr>
          <w:rFonts w:ascii="Arial" w:eastAsia="標楷體" w:hAnsi="Arial" w:cs="Arial"/>
          <w:sz w:val="26"/>
          <w:szCs w:val="26"/>
          <w:lang w:val="zh-TW"/>
        </w:rPr>
      </w:pPr>
      <w:r w:rsidRPr="00773A63">
        <w:rPr>
          <w:rFonts w:ascii="Arial" w:eastAsia="標楷體" w:hAnsi="Arial" w:cs="Arial"/>
          <w:sz w:val="26"/>
          <w:szCs w:val="26"/>
          <w:lang w:val="zh-TW"/>
        </w:rPr>
        <w:t>貼近市場：中部地區是我國精密機械、自行車、手工具等產業最重要的產業聚落，相關設備、材料及技術需求潛能無限，藉由本展的舉辦，讓表面處理工業的發展更貼近市場。</w:t>
      </w:r>
    </w:p>
    <w:p w:rsidR="00893F47" w:rsidRDefault="00773A63" w:rsidP="00773A63">
      <w:pPr>
        <w:pStyle w:val="A4"/>
        <w:numPr>
          <w:ilvl w:val="0"/>
          <w:numId w:val="8"/>
        </w:numPr>
        <w:spacing w:line="400" w:lineRule="exact"/>
        <w:jc w:val="both"/>
        <w:rPr>
          <w:rFonts w:ascii="Arial" w:eastAsia="標楷體" w:hAnsi="Arial" w:cs="Arial" w:hint="eastAsia"/>
          <w:sz w:val="26"/>
          <w:szCs w:val="26"/>
          <w:lang w:val="zh-TW"/>
        </w:rPr>
      </w:pPr>
      <w:r w:rsidRPr="00773A63">
        <w:rPr>
          <w:rFonts w:ascii="Arial" w:eastAsia="標楷體" w:hAnsi="Arial" w:cs="Arial"/>
          <w:sz w:val="26"/>
          <w:szCs w:val="26"/>
          <w:lang w:val="zh-TW"/>
        </w:rPr>
        <w:t>資源整合與開創商機：透過展示會兼具專業、規模的展示規劃，匯聚</w:t>
      </w:r>
      <w:proofErr w:type="gramStart"/>
      <w:r w:rsidRPr="00773A63">
        <w:rPr>
          <w:rFonts w:ascii="Arial" w:eastAsia="標楷體" w:hAnsi="Arial" w:cs="Arial"/>
          <w:sz w:val="26"/>
          <w:szCs w:val="26"/>
          <w:lang w:val="zh-TW"/>
        </w:rPr>
        <w:t>買氣並尋找</w:t>
      </w:r>
      <w:proofErr w:type="gramEnd"/>
      <w:r w:rsidRPr="00773A63">
        <w:rPr>
          <w:rFonts w:ascii="Arial" w:eastAsia="標楷體" w:hAnsi="Arial" w:cs="Arial"/>
          <w:sz w:val="26"/>
          <w:szCs w:val="26"/>
          <w:lang w:val="zh-TW"/>
        </w:rPr>
        <w:t>商機，協助業界藉由參展達到拓展市場的目的。</w:t>
      </w:r>
    </w:p>
    <w:p w:rsidR="0052518B" w:rsidRPr="0052518B" w:rsidRDefault="0052518B" w:rsidP="0052518B">
      <w:pPr>
        <w:pStyle w:val="A4"/>
        <w:numPr>
          <w:ilvl w:val="0"/>
          <w:numId w:val="6"/>
        </w:numPr>
        <w:spacing w:beforeLines="50" w:before="180" w:line="400" w:lineRule="exact"/>
        <w:ind w:left="482" w:hanging="482"/>
        <w:rPr>
          <w:rFonts w:ascii="Arial" w:eastAsia="標楷體" w:hAnsi="Arial" w:cs="Arial"/>
          <w:sz w:val="26"/>
          <w:szCs w:val="26"/>
          <w:lang w:val="zh-TW"/>
        </w:rPr>
      </w:pPr>
      <w:r w:rsidRPr="0052518B">
        <w:rPr>
          <w:rFonts w:ascii="Arial" w:eastAsia="標楷體" w:hAnsi="Arial" w:cs="Arial" w:hint="eastAsia"/>
          <w:sz w:val="26"/>
          <w:szCs w:val="26"/>
          <w:lang w:val="zh-TW"/>
        </w:rPr>
        <w:t>展示須知：基本攤位及裝潢設備</w:t>
      </w:r>
    </w:p>
    <w:p w:rsidR="0052518B" w:rsidRPr="0052518B" w:rsidRDefault="0052518B" w:rsidP="0052518B">
      <w:pPr>
        <w:numPr>
          <w:ilvl w:val="0"/>
          <w:numId w:val="9"/>
        </w:numPr>
        <w:spacing w:line="400" w:lineRule="exact"/>
        <w:ind w:leftChars="116" w:left="707" w:hanging="429"/>
        <w:jc w:val="both"/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</w:pP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基本裝潢包含項目如下：</w:t>
      </w:r>
    </w:p>
    <w:p w:rsidR="0052518B" w:rsidRPr="0052518B" w:rsidRDefault="0052518B" w:rsidP="0052518B">
      <w:pPr>
        <w:spacing w:line="400" w:lineRule="exact"/>
        <w:ind w:leftChars="-119" w:left="-286" w:firstLineChars="400" w:firstLine="1040"/>
        <w:jc w:val="both"/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</w:pP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每攤位面積：</w:t>
      </w: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3</w:t>
      </w: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公尺×</w:t>
      </w: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3</w:t>
      </w: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公尺＝</w:t>
      </w: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9</w:t>
      </w: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平方公尺</w:t>
      </w:r>
    </w:p>
    <w:p w:rsidR="0052518B" w:rsidRPr="0052518B" w:rsidRDefault="0052518B" w:rsidP="0052518B">
      <w:pPr>
        <w:spacing w:line="400" w:lineRule="exact"/>
        <w:ind w:leftChars="-119" w:left="-286" w:firstLineChars="400" w:firstLine="1040"/>
        <w:jc w:val="both"/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</w:pP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lastRenderedPageBreak/>
        <w:t>3</w:t>
      </w: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公尺長</w:t>
      </w:r>
      <w:proofErr w:type="gramStart"/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ｘ</w:t>
      </w:r>
      <w:proofErr w:type="gramEnd"/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3</w:t>
      </w: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公尺寬</w:t>
      </w:r>
      <w:proofErr w:type="gramStart"/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ｘ</w:t>
      </w:r>
      <w:proofErr w:type="gramEnd"/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2.5</w:t>
      </w: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公尺高之隔間及簷板</w:t>
      </w:r>
    </w:p>
    <w:p w:rsidR="0052518B" w:rsidRPr="0052518B" w:rsidRDefault="0052518B" w:rsidP="0052518B">
      <w:pPr>
        <w:spacing w:line="400" w:lineRule="exact"/>
        <w:ind w:leftChars="-119" w:left="-286" w:firstLineChars="400" w:firstLine="1040"/>
        <w:jc w:val="both"/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</w:pP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公司全銜名牌乙組、投射燈三盞、</w:t>
      </w: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110V/500W</w:t>
      </w:r>
      <w:proofErr w:type="gramStart"/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兩孔插座</w:t>
      </w:r>
      <w:proofErr w:type="gramEnd"/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乙</w:t>
      </w:r>
      <w:proofErr w:type="gramStart"/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個</w:t>
      </w:r>
      <w:proofErr w:type="gramEnd"/>
    </w:p>
    <w:p w:rsidR="0052518B" w:rsidRPr="0052518B" w:rsidRDefault="0052518B" w:rsidP="0052518B">
      <w:pPr>
        <w:spacing w:line="400" w:lineRule="exact"/>
        <w:ind w:leftChars="-119" w:left="-286" w:firstLineChars="400" w:firstLine="1040"/>
        <w:jc w:val="both"/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</w:pP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八成新地毯、接待桌</w:t>
      </w:r>
      <w:proofErr w:type="gramStart"/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／椅各</w:t>
      </w:r>
      <w:proofErr w:type="gramEnd"/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乙張</w:t>
      </w:r>
    </w:p>
    <w:p w:rsidR="0052518B" w:rsidRPr="0052518B" w:rsidRDefault="0052518B" w:rsidP="0052518B">
      <w:pPr>
        <w:numPr>
          <w:ilvl w:val="0"/>
          <w:numId w:val="9"/>
        </w:numPr>
        <w:spacing w:line="400" w:lineRule="exact"/>
        <w:ind w:leftChars="116" w:left="707" w:rightChars="77" w:right="185" w:hanging="429"/>
        <w:jc w:val="both"/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</w:pP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參展廠商如額外裝潢設計（自行裝潢），裝潢及展品高度不得超過</w:t>
      </w: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4</w:t>
      </w: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公尺；如違規者，主辦單位有權強制予以拆除，拆除費用由廠商負擔。</w:t>
      </w:r>
    </w:p>
    <w:p w:rsidR="0052518B" w:rsidRPr="0052518B" w:rsidRDefault="0052518B" w:rsidP="0052518B">
      <w:pPr>
        <w:pStyle w:val="A4"/>
        <w:numPr>
          <w:ilvl w:val="0"/>
          <w:numId w:val="6"/>
        </w:numPr>
        <w:spacing w:beforeLines="50" w:before="180" w:line="400" w:lineRule="exact"/>
        <w:ind w:left="482" w:hanging="482"/>
        <w:rPr>
          <w:rFonts w:ascii="Arial" w:eastAsia="標楷體" w:hAnsi="Arial" w:cs="Arial" w:hint="eastAsia"/>
          <w:sz w:val="26"/>
          <w:szCs w:val="26"/>
          <w:lang w:val="zh-TW"/>
        </w:rPr>
      </w:pPr>
      <w:r w:rsidRPr="0052518B">
        <w:rPr>
          <w:rFonts w:ascii="Arial" w:eastAsia="標楷體" w:hAnsi="Arial" w:cs="Arial" w:hint="eastAsia"/>
          <w:sz w:val="26"/>
          <w:szCs w:val="26"/>
          <w:lang w:val="zh-TW"/>
        </w:rPr>
        <w:t>廣宣規劃：</w:t>
      </w:r>
    </w:p>
    <w:p w:rsidR="0052518B" w:rsidRPr="0052518B" w:rsidRDefault="0052518B" w:rsidP="0052518B">
      <w:pPr>
        <w:numPr>
          <w:ilvl w:val="0"/>
          <w:numId w:val="19"/>
        </w:numPr>
        <w:spacing w:line="400" w:lineRule="exact"/>
        <w:jc w:val="both"/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</w:pP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平面媒體：經濟日報、聯合報與專業雜誌。</w:t>
      </w:r>
    </w:p>
    <w:p w:rsidR="0052518B" w:rsidRPr="0052518B" w:rsidRDefault="0052518B" w:rsidP="0052518B">
      <w:pPr>
        <w:numPr>
          <w:ilvl w:val="0"/>
          <w:numId w:val="19"/>
        </w:numPr>
        <w:spacing w:line="400" w:lineRule="exact"/>
        <w:jc w:val="both"/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</w:pP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戶外宣傳：廣告看板、布條、布旗及蝴蝶旗。</w:t>
      </w:r>
    </w:p>
    <w:p w:rsidR="0052518B" w:rsidRPr="0052518B" w:rsidRDefault="0052518B" w:rsidP="0052518B">
      <w:pPr>
        <w:numPr>
          <w:ilvl w:val="0"/>
          <w:numId w:val="19"/>
        </w:numPr>
        <w:spacing w:line="400" w:lineRule="exact"/>
        <w:jc w:val="both"/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</w:pP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電子媒體：電台、電視。</w:t>
      </w:r>
    </w:p>
    <w:p w:rsidR="0052518B" w:rsidRPr="0052518B" w:rsidRDefault="0052518B" w:rsidP="0052518B">
      <w:pPr>
        <w:numPr>
          <w:ilvl w:val="0"/>
          <w:numId w:val="19"/>
        </w:numPr>
        <w:spacing w:line="400" w:lineRule="exact"/>
        <w:jc w:val="both"/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</w:pP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郵寄邀請：研發單位、技專校院、公</w:t>
      </w: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(</w:t>
      </w: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協</w:t>
      </w: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)</w:t>
      </w:r>
      <w:r w:rsidRPr="0052518B">
        <w:rPr>
          <w:rFonts w:ascii="Arial" w:eastAsia="標楷體" w:hAnsi="Arial" w:cs="Arial" w:hint="eastAsia"/>
          <w:color w:val="000000"/>
          <w:sz w:val="26"/>
          <w:szCs w:val="26"/>
          <w:u w:color="000000"/>
          <w:bdr w:val="nil"/>
          <w:lang w:val="zh-TW"/>
        </w:rPr>
        <w:t>會、廠協會及本報資料庫廠商。</w:t>
      </w:r>
    </w:p>
    <w:p w:rsidR="0052518B" w:rsidRPr="0052518B" w:rsidRDefault="0052518B" w:rsidP="0052518B">
      <w:pPr>
        <w:pStyle w:val="A4"/>
        <w:numPr>
          <w:ilvl w:val="0"/>
          <w:numId w:val="6"/>
        </w:numPr>
        <w:spacing w:beforeLines="50" w:before="180" w:line="400" w:lineRule="exact"/>
        <w:ind w:left="482" w:hanging="482"/>
        <w:rPr>
          <w:rFonts w:ascii="Arial" w:eastAsia="標楷體" w:hAnsi="Arial" w:cs="Arial" w:hint="eastAsia"/>
          <w:sz w:val="26"/>
          <w:szCs w:val="26"/>
          <w:lang w:val="zh-TW"/>
        </w:rPr>
      </w:pPr>
      <w:r w:rsidRPr="0052518B">
        <w:rPr>
          <w:rFonts w:ascii="Arial" w:eastAsia="標楷體" w:hAnsi="Arial" w:cs="Arial" w:hint="eastAsia"/>
          <w:sz w:val="26"/>
          <w:szCs w:val="26"/>
          <w:lang w:val="zh-TW"/>
        </w:rPr>
        <w:t>參展廠商協調會：</w:t>
      </w:r>
    </w:p>
    <w:p w:rsidR="0052518B" w:rsidRPr="001450D6" w:rsidRDefault="0052518B" w:rsidP="001450D6">
      <w:pPr>
        <w:numPr>
          <w:ilvl w:val="0"/>
          <w:numId w:val="20"/>
        </w:numPr>
        <w:spacing w:line="400" w:lineRule="exact"/>
        <w:jc w:val="both"/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</w:pP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協調會中將說明展示會注意事項及現場抽選攤位。圈選攤位原則如下：</w:t>
      </w:r>
    </w:p>
    <w:p w:rsidR="0052518B" w:rsidRPr="001450D6" w:rsidRDefault="0052518B" w:rsidP="0052518B">
      <w:pPr>
        <w:widowControl/>
        <w:numPr>
          <w:ilvl w:val="0"/>
          <w:numId w:val="12"/>
        </w:numPr>
        <w:spacing w:line="360" w:lineRule="exact"/>
        <w:ind w:left="993" w:hanging="449"/>
        <w:rPr>
          <w:rFonts w:ascii="Arial" w:eastAsia="標楷體" w:hAnsi="Arial" w:cs="Arial"/>
          <w:sz w:val="26"/>
          <w:szCs w:val="26"/>
        </w:rPr>
      </w:pPr>
      <w:r w:rsidRPr="001450D6">
        <w:rPr>
          <w:rFonts w:ascii="Arial" w:eastAsia="標楷體" w:hAnsi="Arial" w:cs="Arial"/>
          <w:sz w:val="26"/>
          <w:szCs w:val="26"/>
        </w:rPr>
        <w:t>攤位數較多者優先選位；攤位數相同者，以繳費日期之先後決定順序，即先繳費之廠商得優先圈選攤位位置。</w:t>
      </w:r>
    </w:p>
    <w:p w:rsidR="0052518B" w:rsidRPr="001450D6" w:rsidRDefault="0052518B" w:rsidP="0052518B">
      <w:pPr>
        <w:widowControl/>
        <w:numPr>
          <w:ilvl w:val="0"/>
          <w:numId w:val="12"/>
        </w:numPr>
        <w:spacing w:line="360" w:lineRule="exact"/>
        <w:ind w:left="993" w:hanging="449"/>
        <w:rPr>
          <w:rFonts w:ascii="Arial" w:eastAsia="標楷體" w:hAnsi="Arial" w:cs="Arial"/>
          <w:sz w:val="26"/>
          <w:szCs w:val="26"/>
        </w:rPr>
      </w:pPr>
      <w:r w:rsidRPr="001450D6">
        <w:rPr>
          <w:rFonts w:ascii="Arial" w:eastAsia="標楷體" w:hAnsi="Arial" w:cs="Arial"/>
          <w:sz w:val="26"/>
          <w:szCs w:val="26"/>
        </w:rPr>
        <w:t>未參加協調會之參展廠商，於同攤位數中最後選位，且由主辦單位代為選位，廠商</w:t>
      </w:r>
      <w:r w:rsidRPr="001450D6">
        <w:rPr>
          <w:rFonts w:ascii="Arial" w:eastAsia="標楷體" w:hAnsi="Arial" w:cs="Arial"/>
          <w:sz w:val="26"/>
          <w:szCs w:val="26"/>
        </w:rPr>
        <w:t xml:space="preserve">   </w:t>
      </w:r>
      <w:r w:rsidRPr="001450D6">
        <w:rPr>
          <w:rFonts w:ascii="Arial" w:eastAsia="標楷體" w:hAnsi="Arial" w:cs="Arial"/>
          <w:sz w:val="26"/>
          <w:szCs w:val="26"/>
        </w:rPr>
        <w:t>不得異議。</w:t>
      </w:r>
    </w:p>
    <w:p w:rsidR="0052518B" w:rsidRPr="001450D6" w:rsidRDefault="0052518B" w:rsidP="0052518B">
      <w:pPr>
        <w:widowControl/>
        <w:numPr>
          <w:ilvl w:val="0"/>
          <w:numId w:val="12"/>
        </w:numPr>
        <w:spacing w:line="360" w:lineRule="exact"/>
        <w:ind w:left="993" w:hanging="449"/>
        <w:rPr>
          <w:rFonts w:ascii="Arial" w:eastAsia="標楷體" w:hAnsi="Arial" w:cs="Arial"/>
          <w:sz w:val="26"/>
          <w:szCs w:val="26"/>
        </w:rPr>
      </w:pPr>
      <w:r w:rsidRPr="001450D6">
        <w:rPr>
          <w:rFonts w:ascii="Arial" w:eastAsia="標楷體" w:hAnsi="Arial" w:cs="Arial"/>
          <w:sz w:val="26"/>
          <w:szCs w:val="26"/>
        </w:rPr>
        <w:t>同一參展廠商之所有</w:t>
      </w:r>
      <w:proofErr w:type="gramStart"/>
      <w:r w:rsidRPr="001450D6">
        <w:rPr>
          <w:rFonts w:ascii="Arial" w:eastAsia="標楷體" w:hAnsi="Arial" w:cs="Arial"/>
          <w:sz w:val="26"/>
          <w:szCs w:val="26"/>
        </w:rPr>
        <w:t>攤位均應相連</w:t>
      </w:r>
      <w:proofErr w:type="gramEnd"/>
      <w:r w:rsidRPr="001450D6">
        <w:rPr>
          <w:rFonts w:ascii="Arial" w:eastAsia="標楷體" w:hAnsi="Arial" w:cs="Arial"/>
          <w:sz w:val="26"/>
          <w:szCs w:val="26"/>
        </w:rPr>
        <w:t>，且不得跨越走道選位。</w:t>
      </w:r>
    </w:p>
    <w:p w:rsidR="0052518B" w:rsidRPr="001450D6" w:rsidRDefault="0052518B" w:rsidP="001450D6">
      <w:pPr>
        <w:numPr>
          <w:ilvl w:val="0"/>
          <w:numId w:val="20"/>
        </w:numPr>
        <w:spacing w:line="400" w:lineRule="exact"/>
        <w:jc w:val="both"/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</w:pP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進場佈置：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2019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年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7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月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9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日、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7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月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10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日，每日上午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8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時至下午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5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時。</w:t>
      </w:r>
    </w:p>
    <w:p w:rsidR="0052518B" w:rsidRPr="001450D6" w:rsidRDefault="0052518B" w:rsidP="001450D6">
      <w:pPr>
        <w:numPr>
          <w:ilvl w:val="0"/>
          <w:numId w:val="20"/>
        </w:numPr>
        <w:spacing w:line="400" w:lineRule="exact"/>
        <w:jc w:val="both"/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</w:pP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正式展出：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2019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年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7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月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11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日開幕儀式後，即正式開放至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2019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年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7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月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15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日止，每日上午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9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時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30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分至下午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5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時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00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分。</w:t>
      </w:r>
    </w:p>
    <w:p w:rsidR="0052518B" w:rsidRPr="001450D6" w:rsidRDefault="0052518B" w:rsidP="001450D6">
      <w:pPr>
        <w:numPr>
          <w:ilvl w:val="0"/>
          <w:numId w:val="20"/>
        </w:numPr>
        <w:spacing w:line="400" w:lineRule="exact"/>
        <w:jc w:val="both"/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</w:pP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拆卸清理：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2019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年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7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月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15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日下午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5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時至晚間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8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時及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2019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年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7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月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16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日上午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8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時至中午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12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時；參展廠商自行裝潢的物品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(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含地毯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)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，應於展示會結束後督促承包商清除完畢並運離現場。</w:t>
      </w:r>
    </w:p>
    <w:p w:rsidR="0052518B" w:rsidRPr="001450D6" w:rsidRDefault="0052518B" w:rsidP="001450D6">
      <w:pPr>
        <w:numPr>
          <w:ilvl w:val="0"/>
          <w:numId w:val="20"/>
        </w:numPr>
        <w:spacing w:line="400" w:lineRule="exact"/>
        <w:jc w:val="both"/>
        <w:rPr>
          <w:rFonts w:ascii="標楷體" w:eastAsia="標楷體" w:hAnsi="標楷體" w:cs="Arial"/>
          <w:color w:val="000000"/>
          <w:sz w:val="26"/>
          <w:szCs w:val="26"/>
          <w:u w:color="000000"/>
          <w:bdr w:val="nil"/>
          <w:lang w:val="zh-TW"/>
        </w:rPr>
      </w:pP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動力用電、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24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小時供電、配置水管用水及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7</w:t>
      </w:r>
      <w:r w:rsidRPr="001450D6">
        <w:rPr>
          <w:rFonts w:ascii="Arial" w:eastAsia="標楷體" w:hAnsi="Arial" w:cs="Arial"/>
          <w:color w:val="000000"/>
          <w:sz w:val="26"/>
          <w:szCs w:val="26"/>
          <w:u w:color="000000"/>
          <w:bdr w:val="nil"/>
          <w:lang w:val="zh-TW"/>
        </w:rPr>
        <w:t>噸以上堆高機作業，</w:t>
      </w:r>
      <w:r w:rsidRPr="001450D6">
        <w:rPr>
          <w:rFonts w:ascii="標楷體" w:eastAsia="標楷體" w:hAnsi="標楷體" w:hint="eastAsia"/>
          <w:b/>
          <w:bCs/>
          <w:color w:val="000000"/>
          <w:u w:color="000000"/>
          <w:bdr w:val="nil"/>
          <w:lang w:val="zh-TW"/>
        </w:rPr>
        <w:t>廠商需依實際使用量付費。</w:t>
      </w:r>
    </w:p>
    <w:p w:rsidR="0052518B" w:rsidRPr="0052518B" w:rsidRDefault="0052518B" w:rsidP="0052518B">
      <w:pPr>
        <w:pStyle w:val="A4"/>
        <w:numPr>
          <w:ilvl w:val="0"/>
          <w:numId w:val="6"/>
        </w:numPr>
        <w:spacing w:beforeLines="50" w:before="180" w:line="400" w:lineRule="exact"/>
        <w:ind w:left="482" w:hanging="482"/>
        <w:rPr>
          <w:rFonts w:ascii="Arial" w:eastAsia="標楷體" w:hAnsi="Arial" w:cs="Arial" w:hint="eastAsia"/>
          <w:sz w:val="26"/>
          <w:szCs w:val="26"/>
          <w:lang w:val="zh-TW"/>
        </w:rPr>
      </w:pPr>
      <w:r w:rsidRPr="0052518B">
        <w:rPr>
          <w:rFonts w:ascii="Arial" w:eastAsia="標楷體" w:hAnsi="Arial" w:cs="Arial" w:hint="eastAsia"/>
          <w:sz w:val="26"/>
          <w:szCs w:val="26"/>
          <w:lang w:val="zh-TW"/>
        </w:rPr>
        <w:t>水電／堆高機申請：</w:t>
      </w:r>
    </w:p>
    <w:p w:rsidR="0052518B" w:rsidRPr="00CD3238" w:rsidRDefault="0052518B" w:rsidP="0052518B">
      <w:pPr>
        <w:numPr>
          <w:ilvl w:val="3"/>
          <w:numId w:val="11"/>
        </w:numPr>
        <w:spacing w:line="360" w:lineRule="exact"/>
        <w:ind w:left="567" w:hanging="283"/>
        <w:jc w:val="both"/>
        <w:rPr>
          <w:rFonts w:ascii="Arial" w:eastAsia="標楷體" w:hAnsi="Arial" w:cs="Arial"/>
          <w:sz w:val="26"/>
          <w:szCs w:val="26"/>
        </w:rPr>
      </w:pPr>
      <w:r w:rsidRPr="00CD3238">
        <w:rPr>
          <w:rFonts w:ascii="Arial" w:eastAsia="標楷體" w:hAnsi="Arial" w:cs="Arial"/>
          <w:sz w:val="26"/>
          <w:szCs w:val="26"/>
        </w:rPr>
        <w:t>主辦單位免費提供基本隔間、</w:t>
      </w:r>
      <w:r w:rsidRPr="00CD3238">
        <w:rPr>
          <w:rFonts w:ascii="Arial" w:eastAsia="標楷體" w:hAnsi="Arial" w:cs="Arial"/>
          <w:sz w:val="26"/>
          <w:szCs w:val="26"/>
        </w:rPr>
        <w:t>7</w:t>
      </w:r>
      <w:r w:rsidRPr="00CD3238">
        <w:rPr>
          <w:rFonts w:ascii="Arial" w:eastAsia="標楷體" w:hAnsi="Arial" w:cs="Arial"/>
          <w:sz w:val="26"/>
          <w:szCs w:val="26"/>
        </w:rPr>
        <w:t>噸以下展品堆高搬運及每攤位</w:t>
      </w:r>
      <w:r w:rsidRPr="00CD3238">
        <w:rPr>
          <w:rFonts w:ascii="Arial" w:eastAsia="標楷體" w:hAnsi="Arial" w:cs="Arial"/>
          <w:sz w:val="26"/>
          <w:szCs w:val="26"/>
        </w:rPr>
        <w:t>110V 500W</w:t>
      </w:r>
      <w:r w:rsidRPr="00CD3238">
        <w:rPr>
          <w:rFonts w:ascii="Arial" w:eastAsia="標楷體" w:hAnsi="Arial" w:cs="Arial"/>
          <w:sz w:val="26"/>
          <w:szCs w:val="26"/>
        </w:rPr>
        <w:t>用電，追加水電及</w:t>
      </w:r>
      <w:r w:rsidRPr="00CD3238">
        <w:rPr>
          <w:rFonts w:ascii="Arial" w:eastAsia="標楷體" w:hAnsi="Arial" w:cs="Arial"/>
          <w:sz w:val="26"/>
          <w:szCs w:val="26"/>
        </w:rPr>
        <w:t>7</w:t>
      </w:r>
      <w:r w:rsidRPr="00CD3238">
        <w:rPr>
          <w:rFonts w:ascii="Arial" w:eastAsia="標楷體" w:hAnsi="Arial" w:cs="Arial"/>
          <w:sz w:val="26"/>
          <w:szCs w:val="26"/>
        </w:rPr>
        <w:t>噸以上展品堆高搬運工程，須按實際使用量申請並另計費。</w:t>
      </w:r>
    </w:p>
    <w:p w:rsidR="0052518B" w:rsidRPr="00CD3238" w:rsidRDefault="0052518B" w:rsidP="0052518B">
      <w:pPr>
        <w:numPr>
          <w:ilvl w:val="3"/>
          <w:numId w:val="11"/>
        </w:numPr>
        <w:tabs>
          <w:tab w:val="left" w:pos="567"/>
        </w:tabs>
        <w:spacing w:line="360" w:lineRule="exact"/>
        <w:ind w:left="567" w:hanging="283"/>
        <w:jc w:val="both"/>
        <w:rPr>
          <w:rFonts w:ascii="Arial" w:eastAsia="標楷體" w:hAnsi="Arial" w:cs="Arial"/>
          <w:sz w:val="26"/>
          <w:szCs w:val="26"/>
        </w:rPr>
      </w:pPr>
      <w:r w:rsidRPr="00CD3238">
        <w:rPr>
          <w:rFonts w:ascii="Arial" w:eastAsia="標楷體" w:hAnsi="Arial" w:cs="Arial"/>
          <w:sz w:val="26"/>
          <w:szCs w:val="26"/>
        </w:rPr>
        <w:t>水電、堆高機申請表須於大會公告時間向主辦單位提出申請及繳費，以確保參展廠商享有最高效益的展示服務。</w:t>
      </w:r>
      <w:r w:rsidRPr="00CD3238">
        <w:rPr>
          <w:rFonts w:ascii="Arial" w:eastAsia="標楷體" w:hAnsi="Arial" w:cs="Arial"/>
          <w:sz w:val="26"/>
          <w:szCs w:val="26"/>
        </w:rPr>
        <w:t>(</w:t>
      </w:r>
      <w:r w:rsidRPr="00CD3238">
        <w:rPr>
          <w:rFonts w:ascii="Arial" w:eastAsia="標楷體" w:hAnsi="Arial" w:cs="Arial"/>
          <w:sz w:val="26"/>
          <w:szCs w:val="26"/>
        </w:rPr>
        <w:t>逾期未申請者，以基本配備供應</w:t>
      </w:r>
      <w:r w:rsidRPr="00CD3238">
        <w:rPr>
          <w:rFonts w:ascii="Arial" w:eastAsia="標楷體" w:hAnsi="Arial" w:cs="Arial"/>
          <w:sz w:val="26"/>
          <w:szCs w:val="26"/>
        </w:rPr>
        <w:t>)</w:t>
      </w:r>
    </w:p>
    <w:p w:rsidR="0052518B" w:rsidRPr="00CD3238" w:rsidRDefault="0052518B" w:rsidP="00CD3238">
      <w:pPr>
        <w:pStyle w:val="A4"/>
        <w:numPr>
          <w:ilvl w:val="0"/>
          <w:numId w:val="6"/>
        </w:numPr>
        <w:spacing w:beforeLines="50" w:before="180" w:line="400" w:lineRule="exact"/>
        <w:ind w:left="482" w:hanging="482"/>
        <w:rPr>
          <w:rFonts w:ascii="Arial" w:eastAsia="標楷體" w:hAnsi="Arial" w:cs="Arial" w:hint="eastAsia"/>
          <w:sz w:val="26"/>
          <w:szCs w:val="26"/>
          <w:lang w:val="zh-TW"/>
        </w:rPr>
      </w:pPr>
      <w:r w:rsidRPr="00CD3238">
        <w:rPr>
          <w:rFonts w:ascii="Arial" w:eastAsia="標楷體" w:hAnsi="Arial" w:cs="Arial" w:hint="eastAsia"/>
          <w:sz w:val="26"/>
          <w:szCs w:val="26"/>
          <w:lang w:val="zh-TW"/>
        </w:rPr>
        <w:t>展示效益：</w:t>
      </w:r>
    </w:p>
    <w:p w:rsidR="0052518B" w:rsidRPr="00CD3238" w:rsidRDefault="0052518B" w:rsidP="00CD3238">
      <w:pPr>
        <w:numPr>
          <w:ilvl w:val="0"/>
          <w:numId w:val="22"/>
        </w:numPr>
        <w:spacing w:line="360" w:lineRule="exact"/>
        <w:ind w:left="709" w:hanging="338"/>
        <w:rPr>
          <w:rFonts w:ascii="Arial" w:eastAsia="標楷體" w:hAnsi="Arial" w:cs="Arial" w:hint="eastAsia"/>
          <w:sz w:val="26"/>
          <w:szCs w:val="26"/>
        </w:rPr>
      </w:pPr>
      <w:r w:rsidRPr="00CD3238">
        <w:rPr>
          <w:rFonts w:ascii="Arial" w:eastAsia="標楷體" w:hAnsi="Arial" w:cs="Arial" w:hint="eastAsia"/>
          <w:sz w:val="26"/>
          <w:szCs w:val="26"/>
        </w:rPr>
        <w:t>交流的效益：透過「表面處理主題區」的設置，加強產、官、學、</w:t>
      </w:r>
      <w:proofErr w:type="gramStart"/>
      <w:r w:rsidRPr="00CD3238">
        <w:rPr>
          <w:rFonts w:ascii="Arial" w:eastAsia="標楷體" w:hAnsi="Arial" w:cs="Arial" w:hint="eastAsia"/>
          <w:sz w:val="26"/>
          <w:szCs w:val="26"/>
        </w:rPr>
        <w:t>研</w:t>
      </w:r>
      <w:proofErr w:type="gramEnd"/>
      <w:r w:rsidRPr="00CD3238">
        <w:rPr>
          <w:rFonts w:ascii="Arial" w:eastAsia="標楷體" w:hAnsi="Arial" w:cs="Arial" w:hint="eastAsia"/>
          <w:sz w:val="26"/>
          <w:szCs w:val="26"/>
        </w:rPr>
        <w:t>界的資訊分享及技術交流，共同促進我國表面處理產業的發展。</w:t>
      </w:r>
    </w:p>
    <w:p w:rsidR="0052518B" w:rsidRPr="00CD3238" w:rsidRDefault="0052518B" w:rsidP="00CD3238">
      <w:pPr>
        <w:numPr>
          <w:ilvl w:val="0"/>
          <w:numId w:val="22"/>
        </w:numPr>
        <w:spacing w:line="360" w:lineRule="exact"/>
        <w:ind w:left="709" w:hanging="338"/>
        <w:rPr>
          <w:rFonts w:ascii="Arial" w:eastAsia="標楷體" w:hAnsi="Arial" w:cs="Arial" w:hint="eastAsia"/>
          <w:sz w:val="26"/>
          <w:szCs w:val="26"/>
        </w:rPr>
      </w:pPr>
      <w:r w:rsidRPr="00CD3238">
        <w:rPr>
          <w:rFonts w:ascii="Arial" w:eastAsia="標楷體" w:hAnsi="Arial" w:cs="Arial" w:hint="eastAsia"/>
          <w:sz w:val="26"/>
          <w:szCs w:val="26"/>
        </w:rPr>
        <w:t>諮詢管道的建立：展示會匯聚人才、技術及交流的優勢，將提供一個整合資源、凝聚共識與資訊提供的平台，並可進一步建立業者諮詢或尋求輔導的管道。</w:t>
      </w:r>
    </w:p>
    <w:p w:rsidR="0052518B" w:rsidRPr="00CD3238" w:rsidRDefault="0052518B" w:rsidP="00CD3238">
      <w:pPr>
        <w:numPr>
          <w:ilvl w:val="0"/>
          <w:numId w:val="22"/>
        </w:numPr>
        <w:spacing w:line="360" w:lineRule="exact"/>
        <w:ind w:left="709" w:hanging="338"/>
        <w:rPr>
          <w:rFonts w:ascii="Arial" w:eastAsia="標楷體" w:hAnsi="Arial" w:cs="Arial" w:hint="eastAsia"/>
          <w:sz w:val="26"/>
          <w:szCs w:val="26"/>
        </w:rPr>
      </w:pPr>
      <w:r w:rsidRPr="00CD3238">
        <w:rPr>
          <w:rFonts w:ascii="Arial" w:eastAsia="標楷體" w:hAnsi="Arial" w:cs="Arial" w:hint="eastAsia"/>
          <w:sz w:val="26"/>
          <w:szCs w:val="26"/>
        </w:rPr>
        <w:t>貼近市場：中部地區是我國精密機械、自行車、手工具等產業最重要的產業聚落，</w:t>
      </w:r>
      <w:r w:rsidRPr="00CD3238">
        <w:rPr>
          <w:rFonts w:ascii="Arial" w:eastAsia="標楷體" w:hAnsi="Arial" w:cs="Arial" w:hint="eastAsia"/>
          <w:sz w:val="26"/>
          <w:szCs w:val="26"/>
        </w:rPr>
        <w:lastRenderedPageBreak/>
        <w:t>相關設備、材料及技術需求潛能無限，藉由本展的舉辦，讓表面處理工業的發展更貼近市場。</w:t>
      </w:r>
    </w:p>
    <w:p w:rsidR="0052518B" w:rsidRPr="00CD3238" w:rsidRDefault="0052518B" w:rsidP="00CD3238">
      <w:pPr>
        <w:numPr>
          <w:ilvl w:val="0"/>
          <w:numId w:val="22"/>
        </w:numPr>
        <w:spacing w:line="360" w:lineRule="exact"/>
        <w:ind w:left="709" w:hanging="338"/>
        <w:rPr>
          <w:rFonts w:ascii="Arial" w:eastAsia="標楷體" w:hAnsi="Arial" w:cs="Arial" w:hint="eastAsia"/>
          <w:sz w:val="26"/>
          <w:szCs w:val="26"/>
        </w:rPr>
      </w:pPr>
      <w:r w:rsidRPr="00CD3238">
        <w:rPr>
          <w:rFonts w:ascii="Arial" w:eastAsia="標楷體" w:hAnsi="Arial" w:cs="Arial" w:hint="eastAsia"/>
          <w:sz w:val="26"/>
          <w:szCs w:val="26"/>
        </w:rPr>
        <w:t>資源整合與開創商機：透過展示會兼具專業、規模的展示規劃，匯聚</w:t>
      </w:r>
      <w:proofErr w:type="gramStart"/>
      <w:r w:rsidRPr="00CD3238">
        <w:rPr>
          <w:rFonts w:ascii="Arial" w:eastAsia="標楷體" w:hAnsi="Arial" w:cs="Arial" w:hint="eastAsia"/>
          <w:sz w:val="26"/>
          <w:szCs w:val="26"/>
        </w:rPr>
        <w:t>買氣並尋找</w:t>
      </w:r>
      <w:proofErr w:type="gramEnd"/>
      <w:r w:rsidRPr="00CD3238">
        <w:rPr>
          <w:rFonts w:ascii="Arial" w:eastAsia="標楷體" w:hAnsi="Arial" w:cs="Arial" w:hint="eastAsia"/>
          <w:sz w:val="26"/>
          <w:szCs w:val="26"/>
        </w:rPr>
        <w:t>商機，協助業界藉由參展達到拓展市場的目的。</w:t>
      </w:r>
    </w:p>
    <w:p w:rsidR="0052518B" w:rsidRPr="00CD3238" w:rsidRDefault="0052518B" w:rsidP="00CD3238">
      <w:pPr>
        <w:pStyle w:val="A4"/>
        <w:numPr>
          <w:ilvl w:val="0"/>
          <w:numId w:val="6"/>
        </w:numPr>
        <w:spacing w:beforeLines="50" w:before="180" w:line="400" w:lineRule="exact"/>
        <w:ind w:left="482" w:hanging="482"/>
        <w:rPr>
          <w:rFonts w:ascii="Arial" w:eastAsia="標楷體" w:hAnsi="Arial" w:cs="Arial" w:hint="eastAsia"/>
          <w:sz w:val="26"/>
          <w:szCs w:val="26"/>
          <w:lang w:val="zh-TW"/>
        </w:rPr>
      </w:pPr>
      <w:r w:rsidRPr="00CD3238">
        <w:rPr>
          <w:rFonts w:ascii="Arial" w:eastAsia="標楷體" w:hAnsi="Arial" w:cs="Arial" w:hint="eastAsia"/>
          <w:sz w:val="26"/>
          <w:szCs w:val="26"/>
          <w:lang w:val="zh-TW"/>
        </w:rPr>
        <w:t>參展規定：</w:t>
      </w:r>
    </w:p>
    <w:p w:rsidR="0052518B" w:rsidRPr="00CD3238" w:rsidRDefault="0052518B" w:rsidP="008F3207">
      <w:pPr>
        <w:numPr>
          <w:ilvl w:val="0"/>
          <w:numId w:val="27"/>
        </w:numPr>
        <w:spacing w:line="360" w:lineRule="exact"/>
        <w:ind w:left="709" w:hanging="425"/>
        <w:rPr>
          <w:rFonts w:ascii="Arial" w:eastAsia="標楷體" w:hAnsi="Arial" w:cs="Arial" w:hint="eastAsia"/>
          <w:sz w:val="26"/>
          <w:szCs w:val="26"/>
        </w:rPr>
      </w:pPr>
      <w:r w:rsidRPr="00CD3238">
        <w:rPr>
          <w:rFonts w:ascii="Arial" w:eastAsia="標楷體" w:hAnsi="Arial" w:cs="Arial" w:hint="eastAsia"/>
          <w:sz w:val="26"/>
          <w:szCs w:val="26"/>
        </w:rPr>
        <w:t>參展廠商不得將攤位私下轉讓、出租、合併或以非報名時的公司名稱、展品展出，如有違反，主辦單位即取消其參展權利，已繳費用不予退還，並禁止該商參加</w:t>
      </w:r>
      <w:proofErr w:type="gramStart"/>
      <w:r w:rsidRPr="00CD3238">
        <w:rPr>
          <w:rFonts w:ascii="Arial" w:eastAsia="標楷體" w:hAnsi="Arial" w:cs="Arial" w:hint="eastAsia"/>
          <w:sz w:val="26"/>
          <w:szCs w:val="26"/>
        </w:rPr>
        <w:t>下屆本項</w:t>
      </w:r>
      <w:proofErr w:type="gramEnd"/>
      <w:r w:rsidRPr="00CD3238">
        <w:rPr>
          <w:rFonts w:ascii="Arial" w:eastAsia="標楷體" w:hAnsi="Arial" w:cs="Arial" w:hint="eastAsia"/>
          <w:sz w:val="26"/>
          <w:szCs w:val="26"/>
        </w:rPr>
        <w:t>展覽。</w:t>
      </w:r>
    </w:p>
    <w:p w:rsidR="0052518B" w:rsidRPr="00CD3238" w:rsidRDefault="0052518B" w:rsidP="008F3207">
      <w:pPr>
        <w:numPr>
          <w:ilvl w:val="0"/>
          <w:numId w:val="27"/>
        </w:numPr>
        <w:spacing w:line="360" w:lineRule="exact"/>
        <w:ind w:left="709" w:hanging="425"/>
        <w:rPr>
          <w:rFonts w:ascii="Arial" w:eastAsia="標楷體" w:hAnsi="Arial" w:cs="Arial" w:hint="eastAsia"/>
          <w:sz w:val="26"/>
          <w:szCs w:val="26"/>
        </w:rPr>
      </w:pPr>
      <w:r w:rsidRPr="00CD3238">
        <w:rPr>
          <w:rFonts w:ascii="Arial" w:eastAsia="標楷體" w:hAnsi="Arial" w:cs="Arial" w:hint="eastAsia"/>
          <w:sz w:val="26"/>
          <w:szCs w:val="26"/>
        </w:rPr>
        <w:t>參展廠商展出產品，以生產、代理或經銷的產品為限，並須與填報參展產品清單內容相符，若經主辦單位發現展場上有不符展覽主題的產品，即取消其參展權利，已繳費用不予退還，並禁止該商參加</w:t>
      </w:r>
      <w:proofErr w:type="gramStart"/>
      <w:r w:rsidRPr="00CD3238">
        <w:rPr>
          <w:rFonts w:ascii="Arial" w:eastAsia="標楷體" w:hAnsi="Arial" w:cs="Arial" w:hint="eastAsia"/>
          <w:sz w:val="26"/>
          <w:szCs w:val="26"/>
        </w:rPr>
        <w:t>下屆本項</w:t>
      </w:r>
      <w:proofErr w:type="gramEnd"/>
      <w:r w:rsidRPr="00CD3238">
        <w:rPr>
          <w:rFonts w:ascii="Arial" w:eastAsia="標楷體" w:hAnsi="Arial" w:cs="Arial" w:hint="eastAsia"/>
          <w:sz w:val="26"/>
          <w:szCs w:val="26"/>
        </w:rPr>
        <w:t>展覽。</w:t>
      </w:r>
    </w:p>
    <w:p w:rsidR="0052518B" w:rsidRPr="00CD3238" w:rsidRDefault="0052518B" w:rsidP="008F3207">
      <w:pPr>
        <w:numPr>
          <w:ilvl w:val="0"/>
          <w:numId w:val="27"/>
        </w:numPr>
        <w:spacing w:line="360" w:lineRule="exact"/>
        <w:ind w:left="709" w:hanging="425"/>
        <w:rPr>
          <w:rFonts w:ascii="Arial" w:eastAsia="標楷體" w:hAnsi="Arial" w:cs="Arial" w:hint="eastAsia"/>
          <w:sz w:val="26"/>
          <w:szCs w:val="26"/>
        </w:rPr>
      </w:pPr>
      <w:r w:rsidRPr="00CD3238">
        <w:rPr>
          <w:rFonts w:ascii="Arial" w:eastAsia="標楷體" w:hAnsi="Arial" w:cs="Arial" w:hint="eastAsia"/>
          <w:sz w:val="26"/>
          <w:szCs w:val="26"/>
        </w:rPr>
        <w:t>展品如涉仿冒，廠商應自負法律責任。</w:t>
      </w:r>
    </w:p>
    <w:p w:rsidR="0052518B" w:rsidRPr="00CD3238" w:rsidRDefault="0052518B" w:rsidP="008F3207">
      <w:pPr>
        <w:numPr>
          <w:ilvl w:val="0"/>
          <w:numId w:val="27"/>
        </w:numPr>
        <w:spacing w:line="360" w:lineRule="exact"/>
        <w:ind w:left="709" w:hanging="425"/>
        <w:rPr>
          <w:rFonts w:ascii="Arial" w:eastAsia="標楷體" w:hAnsi="Arial" w:cs="Arial" w:hint="eastAsia"/>
          <w:sz w:val="26"/>
          <w:szCs w:val="26"/>
        </w:rPr>
      </w:pPr>
      <w:r w:rsidRPr="00CD3238">
        <w:rPr>
          <w:rFonts w:ascii="Arial" w:eastAsia="標楷體" w:hAnsi="Arial" w:cs="Arial" w:hint="eastAsia"/>
          <w:sz w:val="26"/>
          <w:szCs w:val="26"/>
        </w:rPr>
        <w:t>參展廠商若因攤位施工不當，造成展場設施或鄰近參展廠商的展品受到損害，須負完全賠償責任。</w:t>
      </w:r>
    </w:p>
    <w:p w:rsidR="0052518B" w:rsidRPr="00CD3238" w:rsidRDefault="0052518B" w:rsidP="008F3207">
      <w:pPr>
        <w:numPr>
          <w:ilvl w:val="0"/>
          <w:numId w:val="27"/>
        </w:numPr>
        <w:spacing w:line="360" w:lineRule="exact"/>
        <w:ind w:left="709" w:hanging="425"/>
        <w:rPr>
          <w:rFonts w:ascii="Arial" w:eastAsia="標楷體" w:hAnsi="Arial" w:cs="Arial" w:hint="eastAsia"/>
          <w:sz w:val="26"/>
          <w:szCs w:val="26"/>
        </w:rPr>
      </w:pPr>
      <w:r w:rsidRPr="00CD3238">
        <w:rPr>
          <w:rFonts w:ascii="Arial" w:eastAsia="標楷體" w:hAnsi="Arial" w:cs="Arial" w:hint="eastAsia"/>
          <w:sz w:val="26"/>
          <w:szCs w:val="26"/>
        </w:rPr>
        <w:t>非相關產品或不符展覽主題者，不得參展。</w:t>
      </w:r>
    </w:p>
    <w:p w:rsidR="0052518B" w:rsidRPr="00CD3238" w:rsidRDefault="0052518B" w:rsidP="008F3207">
      <w:pPr>
        <w:numPr>
          <w:ilvl w:val="0"/>
          <w:numId w:val="27"/>
        </w:numPr>
        <w:spacing w:line="360" w:lineRule="exact"/>
        <w:ind w:left="709" w:hanging="425"/>
        <w:rPr>
          <w:rFonts w:ascii="Arial" w:eastAsia="標楷體" w:hAnsi="Arial" w:cs="Arial" w:hint="eastAsia"/>
          <w:sz w:val="26"/>
          <w:szCs w:val="26"/>
        </w:rPr>
      </w:pPr>
      <w:r w:rsidRPr="00CD3238">
        <w:rPr>
          <w:rFonts w:ascii="Arial" w:eastAsia="標楷體" w:hAnsi="Arial" w:cs="Arial" w:hint="eastAsia"/>
          <w:sz w:val="26"/>
          <w:szCs w:val="26"/>
        </w:rPr>
        <w:t>展示會若遭遇不可抗力之因素，如天災、</w:t>
      </w:r>
      <w:proofErr w:type="gramStart"/>
      <w:r w:rsidRPr="00CD3238">
        <w:rPr>
          <w:rFonts w:ascii="Arial" w:eastAsia="標楷體" w:hAnsi="Arial" w:cs="Arial" w:hint="eastAsia"/>
          <w:sz w:val="26"/>
          <w:szCs w:val="26"/>
        </w:rPr>
        <w:t>疫</w:t>
      </w:r>
      <w:proofErr w:type="gramEnd"/>
      <w:r w:rsidRPr="00CD3238">
        <w:rPr>
          <w:rFonts w:ascii="Arial" w:eastAsia="標楷體" w:hAnsi="Arial" w:cs="Arial" w:hint="eastAsia"/>
          <w:sz w:val="26"/>
          <w:szCs w:val="26"/>
        </w:rPr>
        <w:t>情、罷工、國家緊急動員等，主辦單位得決定延期或縮短展示期間。</w:t>
      </w:r>
    </w:p>
    <w:p w:rsidR="0052518B" w:rsidRPr="00CD3238" w:rsidRDefault="0052518B" w:rsidP="008F3207">
      <w:pPr>
        <w:numPr>
          <w:ilvl w:val="0"/>
          <w:numId w:val="27"/>
        </w:numPr>
        <w:spacing w:line="360" w:lineRule="exact"/>
        <w:ind w:left="709" w:hanging="425"/>
        <w:rPr>
          <w:rFonts w:ascii="Arial" w:eastAsia="標楷體" w:hAnsi="Arial" w:cs="Arial" w:hint="eastAsia"/>
          <w:sz w:val="26"/>
          <w:szCs w:val="26"/>
        </w:rPr>
      </w:pPr>
      <w:r w:rsidRPr="00CD3238">
        <w:rPr>
          <w:rFonts w:ascii="Arial" w:eastAsia="標楷體" w:hAnsi="Arial" w:cs="Arial" w:hint="eastAsia"/>
          <w:sz w:val="26"/>
          <w:szCs w:val="26"/>
        </w:rPr>
        <w:t>現場</w:t>
      </w:r>
      <w:proofErr w:type="gramStart"/>
      <w:r w:rsidRPr="00CD3238">
        <w:rPr>
          <w:rFonts w:ascii="Arial" w:eastAsia="標楷體" w:hAnsi="Arial" w:cs="Arial" w:hint="eastAsia"/>
          <w:sz w:val="26"/>
          <w:szCs w:val="26"/>
        </w:rPr>
        <w:t>如需申裝</w:t>
      </w:r>
      <w:proofErr w:type="gramEnd"/>
      <w:r w:rsidRPr="00CD3238">
        <w:rPr>
          <w:rFonts w:ascii="Arial" w:eastAsia="標楷體" w:hAnsi="Arial" w:cs="Arial" w:hint="eastAsia"/>
          <w:sz w:val="26"/>
          <w:szCs w:val="26"/>
        </w:rPr>
        <w:t>臨時電話及</w:t>
      </w:r>
      <w:r w:rsidRPr="00CD3238">
        <w:rPr>
          <w:rFonts w:ascii="Arial" w:eastAsia="標楷體" w:hAnsi="Arial" w:cs="Arial" w:hint="eastAsia"/>
          <w:sz w:val="26"/>
          <w:szCs w:val="26"/>
        </w:rPr>
        <w:t>ADSL</w:t>
      </w:r>
      <w:r w:rsidRPr="00CD3238">
        <w:rPr>
          <w:rFonts w:ascii="Arial" w:eastAsia="標楷體" w:hAnsi="Arial" w:cs="Arial" w:hint="eastAsia"/>
          <w:sz w:val="26"/>
          <w:szCs w:val="26"/>
        </w:rPr>
        <w:t>，請廠商自行向中華電信申請。動力用電、</w:t>
      </w:r>
      <w:r w:rsidRPr="00CD3238">
        <w:rPr>
          <w:rFonts w:ascii="Arial" w:eastAsia="標楷體" w:hAnsi="Arial" w:cs="Arial" w:hint="eastAsia"/>
          <w:sz w:val="26"/>
          <w:szCs w:val="26"/>
        </w:rPr>
        <w:t>24</w:t>
      </w:r>
      <w:r w:rsidRPr="00CD3238">
        <w:rPr>
          <w:rFonts w:ascii="Arial" w:eastAsia="標楷體" w:hAnsi="Arial" w:cs="Arial" w:hint="eastAsia"/>
          <w:sz w:val="26"/>
          <w:szCs w:val="26"/>
        </w:rPr>
        <w:t>小時供電、配置水管用水及堆高機作業，</w:t>
      </w:r>
      <w:r w:rsidRPr="00CD3238">
        <w:rPr>
          <w:rFonts w:ascii="Arial" w:eastAsia="標楷體" w:hAnsi="Arial" w:cs="Arial" w:hint="eastAsia"/>
          <w:sz w:val="26"/>
          <w:szCs w:val="26"/>
        </w:rPr>
        <w:t>廠商需依實際使用量付費。</w:t>
      </w:r>
    </w:p>
    <w:p w:rsidR="0052518B" w:rsidRPr="00CD3238" w:rsidRDefault="0052518B" w:rsidP="008F3207">
      <w:pPr>
        <w:numPr>
          <w:ilvl w:val="0"/>
          <w:numId w:val="27"/>
        </w:numPr>
        <w:spacing w:line="360" w:lineRule="exact"/>
        <w:ind w:left="709" w:hanging="425"/>
        <w:rPr>
          <w:rFonts w:ascii="Arial" w:eastAsia="標楷體" w:hAnsi="Arial" w:cs="Arial" w:hint="eastAsia"/>
          <w:sz w:val="26"/>
          <w:szCs w:val="26"/>
        </w:rPr>
      </w:pPr>
      <w:r w:rsidRPr="00CD3238">
        <w:rPr>
          <w:rFonts w:ascii="Arial" w:eastAsia="標楷體" w:hAnsi="Arial" w:cs="Arial" w:hint="eastAsia"/>
          <w:sz w:val="26"/>
          <w:szCs w:val="26"/>
        </w:rPr>
        <w:t>各項規定如有未盡事宜，主辦單位將隨時修改、補充，並向參展廠商說明。</w:t>
      </w:r>
    </w:p>
    <w:p w:rsidR="00CD3238" w:rsidRDefault="00CD3238">
      <w:pPr>
        <w:widowControl/>
        <w:rPr>
          <w:rFonts w:ascii="微軟正黑體" w:eastAsia="微軟正黑體" w:hAnsi="微軟正黑體" w:cs="Arial Unicode MS"/>
          <w:color w:val="000000"/>
          <w:sz w:val="26"/>
          <w:szCs w:val="26"/>
          <w:u w:color="000000"/>
          <w:bdr w:val="nil"/>
          <w:lang w:val="zh-TW"/>
        </w:rPr>
      </w:pPr>
      <w:r>
        <w:rPr>
          <w:rFonts w:ascii="微軟正黑體" w:eastAsia="微軟正黑體" w:hAnsi="微軟正黑體"/>
          <w:sz w:val="26"/>
          <w:szCs w:val="26"/>
          <w:lang w:val="zh-TW"/>
        </w:rPr>
        <w:br w:type="page"/>
      </w:r>
    </w:p>
    <w:p w:rsidR="0052518B" w:rsidRDefault="0052518B" w:rsidP="0052518B">
      <w:pPr>
        <w:spacing w:line="560" w:lineRule="exact"/>
        <w:jc w:val="center"/>
        <w:rPr>
          <w:rFonts w:ascii="文鼎新特黑" w:eastAsia="文鼎新特黑" w:hAnsi="Arial" w:cs="Arial" w:hint="eastAsia"/>
          <w:b/>
          <w:bCs/>
          <w:sz w:val="48"/>
          <w:szCs w:val="48"/>
        </w:rPr>
      </w:pPr>
      <w:r>
        <w:rPr>
          <w:rFonts w:ascii="文鼎新特黑" w:eastAsia="文鼎新特黑" w:hAnsi="Arial" w:cs="Arial" w:hint="eastAsia"/>
          <w:b/>
          <w:bCs/>
          <w:sz w:val="48"/>
          <w:szCs w:val="48"/>
        </w:rPr>
        <w:lastRenderedPageBreak/>
        <w:t>2019台中自動化工業展</w:t>
      </w:r>
      <w:r w:rsidR="008F3207">
        <w:rPr>
          <w:rFonts w:ascii="文鼎新特黑" w:eastAsia="文鼎新特黑" w:hAnsi="Arial" w:cs="Arial" w:hint="eastAsia"/>
          <w:b/>
          <w:bCs/>
          <w:sz w:val="48"/>
          <w:szCs w:val="48"/>
        </w:rPr>
        <w:t>-表面處理專區</w:t>
      </w:r>
      <w:r>
        <w:rPr>
          <w:rFonts w:ascii="文鼎新特黑" w:eastAsia="文鼎新特黑" w:hAnsi="Arial" w:cs="Arial" w:hint="eastAsia"/>
          <w:b/>
          <w:bCs/>
          <w:sz w:val="48"/>
          <w:szCs w:val="48"/>
        </w:rPr>
        <w:t>報名表</w:t>
      </w:r>
    </w:p>
    <w:p w:rsidR="0052518B" w:rsidRDefault="0052518B" w:rsidP="0052518B">
      <w:pPr>
        <w:autoSpaceDE w:val="0"/>
        <w:autoSpaceDN w:val="0"/>
        <w:adjustRightInd w:val="0"/>
        <w:spacing w:line="360" w:lineRule="exact"/>
        <w:rPr>
          <w:rFonts w:ascii="微軟正黑體" w:eastAsia="微軟正黑體" w:hAnsi="Times New Roman" w:cs="微軟正黑體" w:hint="eastAsia"/>
          <w:color w:val="000000"/>
          <w:szCs w:val="24"/>
          <w:u w:val="single"/>
        </w:rPr>
      </w:pPr>
      <w:r>
        <w:rPr>
          <w:rFonts w:ascii="微軟正黑體" w:eastAsia="微軟正黑體" w:cs="微軟正黑體" w:hint="eastAsia"/>
          <w:color w:val="FF0000"/>
          <w:u w:val="single"/>
        </w:rPr>
        <w:t>即日起至2018年12月31日報名並完成繳費</w:t>
      </w:r>
      <w:proofErr w:type="gramStart"/>
      <w:r>
        <w:rPr>
          <w:rFonts w:ascii="微軟正黑體" w:eastAsia="微軟正黑體" w:cs="微軟正黑體" w:hint="eastAsia"/>
          <w:color w:val="FF0000"/>
          <w:u w:val="single"/>
        </w:rPr>
        <w:t>享早鳥優惠</w:t>
      </w:r>
      <w:proofErr w:type="gramEnd"/>
      <w:r>
        <w:rPr>
          <w:rFonts w:ascii="微軟正黑體" w:eastAsia="微軟正黑體" w:cs="微軟正黑體" w:hint="eastAsia"/>
          <w:color w:val="FF0000"/>
          <w:u w:val="single"/>
        </w:rPr>
        <w:t>！</w:t>
      </w:r>
    </w:p>
    <w:p w:rsidR="0052518B" w:rsidRDefault="0052518B" w:rsidP="0052518B">
      <w:pPr>
        <w:autoSpaceDE w:val="0"/>
        <w:autoSpaceDN w:val="0"/>
        <w:adjustRightInd w:val="0"/>
        <w:spacing w:line="400" w:lineRule="exact"/>
        <w:rPr>
          <w:rFonts w:ascii="微軟正黑體" w:eastAsia="微軟正黑體" w:cs="微軟正黑體" w:hint="eastAsia"/>
          <w:u w:val="single"/>
        </w:rPr>
      </w:pPr>
      <w:proofErr w:type="gramStart"/>
      <w:r>
        <w:rPr>
          <w:rFonts w:ascii="微軟正黑體" w:eastAsia="微軟正黑體" w:cs="微軟正黑體" w:hint="eastAsia"/>
          <w:color w:val="000000"/>
          <w:u w:val="single"/>
        </w:rPr>
        <w:t>早鳥價</w:t>
      </w:r>
      <w:proofErr w:type="gramEnd"/>
      <w:r>
        <w:rPr>
          <w:rFonts w:ascii="微軟正黑體" w:eastAsia="微軟正黑體" w:cs="微軟正黑體" w:hint="eastAsia"/>
          <w:color w:val="000000"/>
          <w:u w:val="single"/>
        </w:rPr>
        <w:t>每攤位3萬元(未稅)，一般價每攤位3.5萬元(未稅)。</w:t>
      </w:r>
    </w:p>
    <w:tbl>
      <w:tblPr>
        <w:tblpPr w:vertAnchor="text" w:tblpXSpec="center" w:tblpY="1"/>
        <w:tblOverlap w:val="never"/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"/>
        <w:gridCol w:w="1317"/>
        <w:gridCol w:w="1902"/>
        <w:gridCol w:w="440"/>
        <w:gridCol w:w="986"/>
        <w:gridCol w:w="185"/>
        <w:gridCol w:w="292"/>
        <w:gridCol w:w="756"/>
        <w:gridCol w:w="909"/>
        <w:gridCol w:w="392"/>
        <w:gridCol w:w="257"/>
        <w:gridCol w:w="147"/>
        <w:gridCol w:w="403"/>
        <w:gridCol w:w="403"/>
        <w:gridCol w:w="403"/>
        <w:gridCol w:w="403"/>
        <w:gridCol w:w="403"/>
        <w:gridCol w:w="403"/>
        <w:gridCol w:w="446"/>
        <w:gridCol w:w="8"/>
      </w:tblGrid>
      <w:tr w:rsidR="0052518B" w:rsidTr="0052518B">
        <w:trPr>
          <w:gridAfter w:val="1"/>
          <w:wAfter w:w="8" w:type="dxa"/>
          <w:trHeight w:val="464"/>
        </w:trPr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>公司名稱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</w:tr>
      <w:tr w:rsidR="0052518B" w:rsidTr="0052518B">
        <w:trPr>
          <w:gridAfter w:val="1"/>
          <w:wAfter w:w="8" w:type="dxa"/>
          <w:trHeight w:val="464"/>
        </w:trPr>
        <w:tc>
          <w:tcPr>
            <w:tcW w:w="1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>發票抬頭</w:t>
            </w:r>
          </w:p>
        </w:tc>
        <w:tc>
          <w:tcPr>
            <w:tcW w:w="4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  <w:tc>
          <w:tcPr>
            <w:tcW w:w="1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</w:tr>
      <w:tr w:rsidR="0052518B" w:rsidTr="0052518B">
        <w:trPr>
          <w:trHeight w:val="464"/>
        </w:trPr>
        <w:tc>
          <w:tcPr>
            <w:tcW w:w="1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>發票地址</w:t>
            </w:r>
          </w:p>
        </w:tc>
        <w:tc>
          <w:tcPr>
            <w:tcW w:w="91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518B" w:rsidRDefault="0052518B">
            <w:pPr>
              <w:spacing w:line="0" w:lineRule="atLeast"/>
              <w:jc w:val="both"/>
              <w:rPr>
                <w:rFonts w:ascii="微軟正黑體" w:eastAsia="微軟正黑體" w:hAnsi="微軟正黑體"/>
                <w:sz w:val="32"/>
                <w:szCs w:val="32"/>
                <w:lang w:eastAsia="en-US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sym w:font="Wingdings 2" w:char="F0A3"/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sym w:font="Wingdings 2" w:char="F0A3"/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sym w:font="Wingdings 2" w:char="F0A3"/>
            </w:r>
          </w:p>
        </w:tc>
      </w:tr>
      <w:tr w:rsidR="0052518B" w:rsidTr="0052518B">
        <w:trPr>
          <w:trHeight w:val="104"/>
        </w:trPr>
        <w:tc>
          <w:tcPr>
            <w:tcW w:w="1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91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518B" w:rsidRDefault="0052518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微軟正黑體" w:eastAsia="微軟正黑體" w:hAnsi="微軟正黑體"/>
                <w:sz w:val="32"/>
                <w:szCs w:val="32"/>
              </w:rPr>
              <w:sym w:font="Wingdings 2" w:char="F0A3"/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sym w:font="Wingdings 2" w:char="F0A3"/>
            </w:r>
            <w:r>
              <w:rPr>
                <w:rFonts w:ascii="微軟正黑體" w:eastAsia="微軟正黑體" w:hAnsi="微軟正黑體"/>
                <w:sz w:val="32"/>
                <w:szCs w:val="32"/>
              </w:rPr>
              <w:sym w:font="Wingdings 2" w:char="F0A3"/>
            </w:r>
          </w:p>
        </w:tc>
      </w:tr>
      <w:tr w:rsidR="0052518B" w:rsidTr="0052518B">
        <w:trPr>
          <w:trHeight w:val="464"/>
        </w:trPr>
        <w:tc>
          <w:tcPr>
            <w:tcW w:w="1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>負責人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szCs w:val="24"/>
                <w:lang w:eastAsia="en-US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>傳真</w:t>
            </w:r>
          </w:p>
        </w:tc>
        <w:tc>
          <w:tcPr>
            <w:tcW w:w="28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</w:tr>
      <w:tr w:rsidR="0052518B" w:rsidTr="0052518B">
        <w:trPr>
          <w:cantSplit/>
          <w:trHeight w:val="389"/>
        </w:trPr>
        <w:tc>
          <w:tcPr>
            <w:tcW w:w="164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>聯絡人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21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szCs w:val="24"/>
                <w:lang w:eastAsia="en-US"/>
              </w:rPr>
            </w:pPr>
          </w:p>
        </w:tc>
        <w:tc>
          <w:tcPr>
            <w:tcW w:w="7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>傳真</w:t>
            </w:r>
          </w:p>
        </w:tc>
        <w:tc>
          <w:tcPr>
            <w:tcW w:w="28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</w:tr>
      <w:tr w:rsidR="0052518B" w:rsidTr="0052518B">
        <w:trPr>
          <w:cantSplit/>
          <w:trHeight w:val="315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rPr>
                <w:rFonts w:ascii="微軟正黑體" w:eastAsia="微軟正黑體" w:hAnsi="微軟正黑體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>E-mail</w:t>
            </w:r>
          </w:p>
        </w:tc>
        <w:tc>
          <w:tcPr>
            <w:tcW w:w="580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</w:tr>
      <w:tr w:rsidR="0052518B" w:rsidTr="0052518B">
        <w:trPr>
          <w:cantSplit/>
          <w:trHeight w:val="464"/>
        </w:trPr>
        <w:tc>
          <w:tcPr>
            <w:tcW w:w="1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>參展區別</w:t>
            </w:r>
          </w:p>
        </w:tc>
        <w:tc>
          <w:tcPr>
            <w:tcW w:w="91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518B" w:rsidRDefault="0052518B">
            <w:pPr>
              <w:spacing w:line="3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工具機區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  </w:t>
            </w:r>
            <w:r>
              <w:rPr>
                <w:rFonts w:ascii="微軟正黑體" w:eastAsia="微軟正黑體" w:hAnsi="微軟正黑體" w:hint="eastAsia"/>
              </w:rPr>
              <w:t>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產業機械區      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五金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暨配組件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區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自控檢測區     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切削刀具區            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倉儲暨搬運設備區　　</w:t>
            </w: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表面處理主題區　 　</w:t>
            </w:r>
          </w:p>
        </w:tc>
      </w:tr>
      <w:tr w:rsidR="0052518B" w:rsidTr="0052518B">
        <w:trPr>
          <w:cantSplit/>
          <w:trHeight w:val="680"/>
        </w:trPr>
        <w:tc>
          <w:tcPr>
            <w:tcW w:w="1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28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最希望何種</w:t>
            </w:r>
          </w:p>
          <w:p w:rsidR="0052518B" w:rsidRDefault="0052518B">
            <w:pPr>
              <w:spacing w:line="280" w:lineRule="exact"/>
              <w:jc w:val="distribute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產業別客戶</w:t>
            </w:r>
          </w:p>
          <w:p w:rsidR="0052518B" w:rsidRDefault="0052518B">
            <w:pPr>
              <w:spacing w:line="280" w:lineRule="exact"/>
              <w:jc w:val="distribute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前來觀展</w:t>
            </w:r>
          </w:p>
        </w:tc>
        <w:tc>
          <w:tcPr>
            <w:tcW w:w="913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518B" w:rsidRDefault="0052518B">
            <w:pPr>
              <w:spacing w:line="34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2518B" w:rsidTr="0052518B">
        <w:trPr>
          <w:trHeight w:val="243"/>
        </w:trPr>
        <w:tc>
          <w:tcPr>
            <w:tcW w:w="1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>參展攤位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tabs>
                <w:tab w:val="left" w:pos="3600"/>
              </w:tabs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szCs w:val="24"/>
                <w:lang w:eastAsia="en-US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>參展產品</w:t>
            </w:r>
          </w:p>
        </w:tc>
        <w:tc>
          <w:tcPr>
            <w:tcW w:w="562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</w:p>
        </w:tc>
      </w:tr>
      <w:tr w:rsidR="0052518B" w:rsidTr="0052518B">
        <w:trPr>
          <w:trHeight w:val="492"/>
        </w:trPr>
        <w:tc>
          <w:tcPr>
            <w:tcW w:w="1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0" w:lineRule="atLeast"/>
              <w:jc w:val="distribute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>費用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 xml:space="preserve">新台幣             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spacing w:val="-18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  <w:spacing w:val="-18"/>
              </w:rPr>
              <w:t>營業稅5%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 xml:space="preserve">元 </w:t>
            </w:r>
          </w:p>
        </w:tc>
        <w:tc>
          <w:tcPr>
            <w:tcW w:w="1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基本隔間及配備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518B" w:rsidRDefault="0052518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需要</w:t>
            </w:r>
          </w:p>
          <w:p w:rsidR="0052518B" w:rsidRDefault="0052518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>不需要</w:t>
            </w:r>
          </w:p>
        </w:tc>
      </w:tr>
      <w:tr w:rsidR="0052518B" w:rsidTr="0052518B">
        <w:trPr>
          <w:cantSplit/>
          <w:trHeight w:val="233"/>
        </w:trPr>
        <w:tc>
          <w:tcPr>
            <w:tcW w:w="16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320" w:lineRule="exact"/>
              <w:jc w:val="distribute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>總計</w:t>
            </w:r>
          </w:p>
        </w:tc>
        <w:tc>
          <w:tcPr>
            <w:tcW w:w="23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320" w:lineRule="exact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 xml:space="preserve">新台幣              </w:t>
            </w:r>
          </w:p>
        </w:tc>
        <w:tc>
          <w:tcPr>
            <w:tcW w:w="1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tabs>
                <w:tab w:val="left" w:pos="4680"/>
                <w:tab w:val="left" w:pos="5400"/>
              </w:tabs>
              <w:spacing w:line="26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lang w:eastAsia="en-US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經濟日報</w:t>
            </w:r>
          </w:p>
          <w:p w:rsidR="0052518B" w:rsidRDefault="0052518B">
            <w:pPr>
              <w:tabs>
                <w:tab w:val="left" w:pos="4680"/>
                <w:tab w:val="left" w:pos="5400"/>
              </w:tabs>
              <w:spacing w:line="26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經手人</w:t>
            </w:r>
          </w:p>
        </w:tc>
        <w:tc>
          <w:tcPr>
            <w:tcW w:w="26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320" w:lineRule="exact"/>
              <w:rPr>
                <w:rFonts w:ascii="微軟正黑體" w:eastAsia="微軟正黑體" w:hAnsi="微軟正黑體"/>
                <w:szCs w:val="24"/>
                <w:lang w:eastAsia="en-US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楊聰橋</w:t>
            </w:r>
            <w:proofErr w:type="gramEnd"/>
            <w:r>
              <w:rPr>
                <w:rFonts w:ascii="微軟正黑體" w:eastAsia="微軟正黑體" w:hAnsi="微軟正黑體" w:hint="eastAsia"/>
              </w:rPr>
              <w:t xml:space="preserve"> 0931-438-437</w:t>
            </w:r>
          </w:p>
        </w:tc>
        <w:tc>
          <w:tcPr>
            <w:tcW w:w="1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518B" w:rsidRDefault="0052518B">
            <w:pPr>
              <w:spacing w:line="320" w:lineRule="exact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>員工代號</w:t>
            </w: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518B" w:rsidRDefault="0052518B">
            <w:pPr>
              <w:spacing w:line="320" w:lineRule="exact"/>
              <w:rPr>
                <w:rFonts w:ascii="微軟正黑體" w:eastAsia="微軟正黑體" w:hAnsi="微軟正黑體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</w:rPr>
              <w:t>02807</w:t>
            </w:r>
          </w:p>
        </w:tc>
      </w:tr>
      <w:tr w:rsidR="0052518B" w:rsidTr="0052518B">
        <w:trPr>
          <w:cantSplit/>
          <w:trHeight w:val="2121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52518B" w:rsidRDefault="0052518B">
            <w:pPr>
              <w:spacing w:line="0" w:lineRule="atLeast"/>
              <w:ind w:leftChars="47" w:left="113" w:right="113" w:firstLineChars="250" w:firstLine="550"/>
              <w:rPr>
                <w:rFonts w:ascii="微軟正黑體" w:eastAsia="微軟正黑體" w:hAnsi="微軟正黑體"/>
                <w:sz w:val="22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公司簽章</w:t>
            </w:r>
          </w:p>
        </w:tc>
        <w:tc>
          <w:tcPr>
            <w:tcW w:w="32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52518B" w:rsidRDefault="0052518B">
            <w:pPr>
              <w:spacing w:line="0" w:lineRule="atLeast"/>
              <w:ind w:leftChars="47" w:left="113" w:right="113" w:firstLineChars="200" w:firstLine="440"/>
              <w:rPr>
                <w:rFonts w:ascii="微軟正黑體" w:eastAsia="微軟正黑體" w:hAnsi="微軟正黑體"/>
                <w:sz w:val="22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負責人簽章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18B" w:rsidRDefault="0052518B">
            <w:pPr>
              <w:spacing w:line="0" w:lineRule="atLeast"/>
              <w:rPr>
                <w:rFonts w:ascii="微軟正黑體" w:eastAsia="微軟正黑體" w:hAnsi="微軟正黑體"/>
                <w:b/>
                <w:bCs/>
                <w:sz w:val="22"/>
                <w:szCs w:val="24"/>
                <w:lang w:eastAsia="en-US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52518B" w:rsidRDefault="0052518B">
            <w:pPr>
              <w:spacing w:line="0" w:lineRule="atLeast"/>
              <w:ind w:leftChars="47" w:left="113" w:right="113" w:firstLineChars="300" w:firstLine="660"/>
              <w:rPr>
                <w:rFonts w:ascii="微軟正黑體" w:eastAsia="微軟正黑體" w:hAnsi="微軟正黑體"/>
                <w:sz w:val="22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附     </w:t>
            </w:r>
            <w:proofErr w:type="gramStart"/>
            <w:r>
              <w:rPr>
                <w:rFonts w:ascii="微軟正黑體" w:eastAsia="微軟正黑體" w:hAnsi="微軟正黑體" w:hint="eastAsia"/>
                <w:sz w:val="22"/>
              </w:rPr>
              <w:t>註</w:t>
            </w:r>
            <w:proofErr w:type="gramEnd"/>
          </w:p>
        </w:tc>
        <w:tc>
          <w:tcPr>
            <w:tcW w:w="5331" w:type="dxa"/>
            <w:gridSpan w:val="1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2518B" w:rsidRDefault="0052518B" w:rsidP="0052518B">
            <w:pPr>
              <w:numPr>
                <w:ilvl w:val="0"/>
                <w:numId w:val="15"/>
              </w:numPr>
              <w:spacing w:line="220" w:lineRule="exact"/>
              <w:ind w:left="225" w:hanging="225"/>
              <w:jc w:val="both"/>
              <w:rPr>
                <w:rFonts w:ascii="微軟正黑體" w:eastAsia="微軟正黑體" w:hAnsi="微軟正黑體"/>
                <w:spacing w:val="-1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本報名表即為收費依據。</w:t>
            </w:r>
          </w:p>
          <w:p w:rsidR="0052518B" w:rsidRDefault="0052518B" w:rsidP="0052518B">
            <w:pPr>
              <w:numPr>
                <w:ilvl w:val="0"/>
                <w:numId w:val="15"/>
              </w:numPr>
              <w:spacing w:line="220" w:lineRule="exact"/>
              <w:ind w:left="225" w:hanging="225"/>
              <w:jc w:val="both"/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報名時每攤位須繳訂金10,000元，餘款須於</w:t>
            </w:r>
            <w:r>
              <w:rPr>
                <w:rFonts w:ascii="微軟正黑體" w:eastAsia="微軟正黑體" w:hAnsi="微軟正黑體" w:hint="eastAsia"/>
                <w:color w:val="FF0000"/>
                <w:spacing w:val="-10"/>
                <w:sz w:val="16"/>
                <w:szCs w:val="16"/>
              </w:rPr>
              <w:t>2019年5月3日</w:t>
            </w:r>
            <w:r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前完成繳納。</w:t>
            </w:r>
          </w:p>
          <w:p w:rsidR="0052518B" w:rsidRDefault="0052518B">
            <w:pPr>
              <w:spacing w:line="220" w:lineRule="exact"/>
              <w:ind w:leftChars="93" w:left="223" w:firstLine="1"/>
              <w:jc w:val="both"/>
              <w:rPr>
                <w:rFonts w:ascii="微軟正黑體" w:eastAsia="微軟正黑體" w:hAnsi="微軟正黑體" w:hint="eastAsia"/>
                <w:spacing w:val="-10"/>
                <w:sz w:val="18"/>
                <w:szCs w:val="17"/>
              </w:rPr>
            </w:pPr>
            <w:r>
              <w:rPr>
                <w:rFonts w:ascii="微軟正黑體" w:eastAsia="微軟正黑體" w:hAnsi="微軟正黑體" w:hint="eastAsia"/>
                <w:spacing w:val="-10"/>
                <w:sz w:val="18"/>
                <w:szCs w:val="16"/>
              </w:rPr>
              <w:t>(1)</w:t>
            </w:r>
            <w:r>
              <w:rPr>
                <w:rFonts w:ascii="微軟正黑體" w:eastAsia="微軟正黑體" w:hAnsi="微軟正黑體" w:cs="微軟正黑體" w:hint="eastAsia"/>
                <w:spacing w:val="-10"/>
                <w:sz w:val="18"/>
                <w:szCs w:val="17"/>
              </w:rPr>
              <w:t>支票付款：</w:t>
            </w:r>
            <w:r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開立「</w:t>
            </w:r>
            <w:r>
              <w:rPr>
                <w:rFonts w:ascii="微軟正黑體" w:eastAsia="微軟正黑體" w:hAnsi="微軟正黑體" w:hint="eastAsia"/>
                <w:b/>
                <w:bCs/>
                <w:spacing w:val="-10"/>
                <w:sz w:val="16"/>
                <w:szCs w:val="16"/>
              </w:rPr>
              <w:t>聯合報股份有限公司</w:t>
            </w:r>
            <w:r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」抬頭，</w:t>
            </w:r>
            <w:r>
              <w:rPr>
                <w:rFonts w:ascii="微軟正黑體" w:eastAsia="微軟正黑體" w:hAnsi="微軟正黑體" w:hint="eastAsia"/>
                <w:b/>
                <w:bCs/>
                <w:color w:val="FF0000"/>
                <w:spacing w:val="-10"/>
                <w:sz w:val="16"/>
                <w:szCs w:val="16"/>
              </w:rPr>
              <w:t>2019年5月3日</w:t>
            </w:r>
            <w:r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兌現支票支付，禁止背書轉讓，支票以掛號寄交。</w:t>
            </w:r>
            <w:r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br/>
              <w:t>寄送地址：22161新北市汐止區大同路一段369號2樓</w:t>
            </w:r>
          </w:p>
          <w:p w:rsidR="0052518B" w:rsidRDefault="0052518B">
            <w:pPr>
              <w:spacing w:line="220" w:lineRule="exact"/>
              <w:ind w:leftChars="93" w:left="223" w:firstLineChars="1" w:firstLine="1"/>
              <w:jc w:val="both"/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  <w:t>收件人：經濟日報工商服務部服務組 02-86925588分機2292</w:t>
            </w:r>
          </w:p>
          <w:p w:rsidR="0052518B" w:rsidRDefault="0052518B">
            <w:pPr>
              <w:spacing w:line="220" w:lineRule="exact"/>
              <w:ind w:leftChars="93" w:left="223" w:firstLineChars="1" w:firstLine="1"/>
              <w:jc w:val="both"/>
              <w:rPr>
                <w:rFonts w:ascii="微軟正黑體" w:eastAsia="微軟正黑體" w:hAnsi="微軟正黑體" w:hint="eastAsia"/>
                <w:b/>
                <w:spacing w:val="-1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spacing w:val="-10"/>
                <w:sz w:val="16"/>
                <w:szCs w:val="16"/>
              </w:rPr>
              <w:t>(請於信封標示「2019台中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pacing w:val="-10"/>
                <w:sz w:val="16"/>
                <w:szCs w:val="16"/>
              </w:rPr>
              <w:t>塑</w:t>
            </w:r>
            <w:proofErr w:type="gramEnd"/>
            <w:r>
              <w:rPr>
                <w:rFonts w:ascii="微軟正黑體" w:eastAsia="微軟正黑體" w:hAnsi="微軟正黑體" w:hint="eastAsia"/>
                <w:b/>
                <w:spacing w:val="-10"/>
                <w:sz w:val="16"/>
                <w:szCs w:val="16"/>
              </w:rPr>
              <w:t>橡膠工業展」)</w:t>
            </w:r>
          </w:p>
          <w:p w:rsidR="0052518B" w:rsidRDefault="0052518B">
            <w:pPr>
              <w:spacing w:line="220" w:lineRule="exact"/>
              <w:ind w:leftChars="93" w:left="223" w:firstLineChars="1" w:firstLine="2"/>
              <w:jc w:val="both"/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(2)匯款支付：戶名為「聯合報股份有限公司」，合作金庫銀行忠孝分行，帳號為 0450705012551。</w:t>
            </w:r>
          </w:p>
          <w:p w:rsidR="0052518B" w:rsidRDefault="0052518B" w:rsidP="0052518B">
            <w:pPr>
              <w:numPr>
                <w:ilvl w:val="0"/>
                <w:numId w:val="15"/>
              </w:numPr>
              <w:spacing w:line="220" w:lineRule="exact"/>
              <w:ind w:left="225" w:hanging="225"/>
              <w:jc w:val="both"/>
              <w:rPr>
                <w:rFonts w:ascii="微軟正黑體" w:eastAsia="微軟正黑體" w:hAnsi="微軟正黑體" w:hint="eastAsia"/>
                <w:spacing w:val="-1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完成報名手續之廠商，如因故無法參展，退展或變更展期辦法：</w:t>
            </w:r>
          </w:p>
          <w:p w:rsidR="0052518B" w:rsidRDefault="0052518B">
            <w:pPr>
              <w:spacing w:line="220" w:lineRule="exact"/>
              <w:ind w:leftChars="93" w:left="223" w:rightChars="100" w:right="240" w:firstLineChars="1" w:firstLine="2"/>
              <w:jc w:val="both"/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(1)協調會前2個工作天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以前退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展，並完成申請退展手續流程，每攤位扣除訂金一萬元後，餘額無息退還；如於協調會前2個工作天及協調會後退展，並完成申請退展手續流程，每攤位退還一萬元。</w:t>
            </w:r>
          </w:p>
          <w:p w:rsidR="0052518B" w:rsidRDefault="0052518B">
            <w:pPr>
              <w:spacing w:line="220" w:lineRule="exact"/>
              <w:ind w:leftChars="93" w:left="223" w:rightChars="100" w:right="240" w:firstLineChars="1" w:firstLine="2"/>
              <w:jc w:val="both"/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Cs/>
                <w:sz w:val="16"/>
                <w:szCs w:val="16"/>
              </w:rPr>
              <w:t>(2)</w:t>
            </w:r>
            <w:r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協調會後（含協調會前2個工作天）退展，並改參加本報次年同展，每攤位扣除訂金一萬元後，餘額無息退還。</w:t>
            </w:r>
          </w:p>
          <w:p w:rsidR="0052518B" w:rsidRDefault="0052518B">
            <w:pPr>
              <w:spacing w:line="220" w:lineRule="exact"/>
              <w:ind w:leftChars="93" w:left="223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pacing w:val="-10"/>
                <w:sz w:val="16"/>
                <w:szCs w:val="16"/>
              </w:rPr>
              <w:t>(3)協調會後（含協調會前2個工作天）退展，並改參加本報其他不同展覽，每攤位退還一萬元。</w:t>
            </w:r>
            <w:r>
              <w:rPr>
                <w:rFonts w:ascii="微軟正黑體" w:eastAsia="微軟正黑體" w:hAnsi="微軟正黑體" w:hint="eastAsia"/>
                <w:spacing w:val="-10"/>
                <w:sz w:val="16"/>
                <w:szCs w:val="20"/>
              </w:rPr>
              <w:t>請於協調會前完成繳費作業，方能進行選位。</w:t>
            </w:r>
          </w:p>
        </w:tc>
      </w:tr>
      <w:tr w:rsidR="0052518B" w:rsidTr="0052518B">
        <w:trPr>
          <w:cantSplit/>
          <w:trHeight w:val="2441"/>
        </w:trPr>
        <w:tc>
          <w:tcPr>
            <w:tcW w:w="3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52518B" w:rsidRDefault="0052518B">
            <w:pPr>
              <w:spacing w:line="0" w:lineRule="atLeast"/>
              <w:ind w:left="113" w:right="113"/>
              <w:rPr>
                <w:rFonts w:ascii="微軟正黑體" w:eastAsia="微軟正黑體" w:hAnsi="微軟正黑體"/>
                <w:sz w:val="22"/>
                <w:szCs w:val="24"/>
                <w:lang w:eastAsia="en-US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參展公約</w:t>
            </w:r>
          </w:p>
        </w:tc>
        <w:tc>
          <w:tcPr>
            <w:tcW w:w="10456" w:type="dxa"/>
            <w:gridSpan w:val="1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18B" w:rsidRDefault="0052518B" w:rsidP="0052518B">
            <w:pPr>
              <w:pStyle w:val="Default2"/>
              <w:numPr>
                <w:ilvl w:val="0"/>
                <w:numId w:val="16"/>
              </w:numPr>
              <w:spacing w:line="240" w:lineRule="exact"/>
              <w:rPr>
                <w:rFonts w:ascii="微軟正黑體" w:eastAsia="微軟正黑體" w:hAnsi="微軟正黑體"/>
                <w:sz w:val="16"/>
                <w:szCs w:val="16"/>
                <w:u w:val="single"/>
              </w:rPr>
            </w:pPr>
            <w:r>
              <w:rPr>
                <w:rStyle w:val="a7"/>
                <w:rFonts w:ascii="微軟正黑體" w:eastAsia="微軟正黑體" w:hAnsi="微軟正黑體" w:hint="eastAsia"/>
                <w:color w:val="FF0000"/>
                <w:sz w:val="16"/>
                <w:szCs w:val="16"/>
                <w:u w:val="single"/>
              </w:rPr>
              <w:t>本展免費提供基本隔間、7噸以下展品堆高搬運及每攤位110V 500W照明用電，不提供免費動力用電、用水，廠商需依實際使用量付費。</w:t>
            </w:r>
          </w:p>
          <w:p w:rsidR="0052518B" w:rsidRDefault="0052518B" w:rsidP="0052518B">
            <w:pPr>
              <w:pStyle w:val="Default2"/>
              <w:numPr>
                <w:ilvl w:val="0"/>
                <w:numId w:val="16"/>
              </w:numPr>
              <w:spacing w:line="240" w:lineRule="exact"/>
              <w:rPr>
                <w:rFonts w:ascii="微軟正黑體" w:eastAsia="微軟正黑體" w:hAnsi="微軟正黑體" w:hint="eastAsia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展出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期間，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參展廠商展品不得提前收拾或撤場，為維護參展商權益，展期結束退場時，有參展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產品均須填報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清單，經主辦單位同意始得放行。</w:t>
            </w:r>
          </w:p>
          <w:p w:rsidR="0052518B" w:rsidRDefault="0052518B" w:rsidP="0052518B">
            <w:pPr>
              <w:pStyle w:val="Default2"/>
              <w:numPr>
                <w:ilvl w:val="0"/>
                <w:numId w:val="16"/>
              </w:numPr>
              <w:spacing w:line="240" w:lineRule="exact"/>
              <w:rPr>
                <w:rFonts w:ascii="微軟正黑體" w:eastAsia="微軟正黑體" w:hAnsi="微軟正黑體" w:hint="eastAsia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參展廠商不得將攤位私下轉讓、出租、合併或以非報名時的公司名稱、展品展出，如有違反，主辦單位即取消其參展權利，已繳費用不予退還，並禁止該商參加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下屆本項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展覽。</w:t>
            </w:r>
          </w:p>
          <w:p w:rsidR="0052518B" w:rsidRDefault="0052518B" w:rsidP="0052518B">
            <w:pPr>
              <w:pStyle w:val="Default2"/>
              <w:numPr>
                <w:ilvl w:val="0"/>
                <w:numId w:val="16"/>
              </w:numPr>
              <w:spacing w:line="240" w:lineRule="exact"/>
              <w:rPr>
                <w:rFonts w:ascii="微軟正黑體" w:eastAsia="微軟正黑體" w:hAnsi="微軟正黑體" w:hint="eastAsia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參展廠商展出產品，以生產、代理或經銷的產品為限，並須與填報參展產品清單內容相符，若經主辦單位發現展場上有不符展覽主題的產品，即取消其參展權利，已繳費用不予退還，並禁止該商參加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下屆本項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展覽。展品如涉仿冒，廠商應自負法律責任。 </w:t>
            </w:r>
          </w:p>
          <w:p w:rsidR="0052518B" w:rsidRDefault="0052518B" w:rsidP="0052518B">
            <w:pPr>
              <w:pStyle w:val="Default2"/>
              <w:numPr>
                <w:ilvl w:val="0"/>
                <w:numId w:val="16"/>
              </w:numPr>
              <w:spacing w:line="240" w:lineRule="exact"/>
              <w:rPr>
                <w:rFonts w:ascii="微軟正黑體" w:eastAsia="微軟正黑體" w:hAnsi="微軟正黑體" w:hint="eastAsia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參展廠商若因攤位施工不當，導致展場設施或鄰近參展廠商的展品受到損害，須負完全賠償責任。 </w:t>
            </w:r>
          </w:p>
          <w:p w:rsidR="0052518B" w:rsidRDefault="0052518B" w:rsidP="0052518B">
            <w:pPr>
              <w:pStyle w:val="Default2"/>
              <w:numPr>
                <w:ilvl w:val="0"/>
                <w:numId w:val="16"/>
              </w:numPr>
              <w:spacing w:line="240" w:lineRule="exact"/>
              <w:rPr>
                <w:rFonts w:ascii="微軟正黑體" w:eastAsia="微軟正黑體" w:hAnsi="微軟正黑體" w:hint="eastAsia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除主辦單位投保火險及公共意外責任險，並僱請保全人員負責展場安全維護外，請參展廠商在進退場、展出期間自行保管各項物品、展品，並辦理相關竊盜及意外損失險，主辦單位不負物品、展品的保管責任。 </w:t>
            </w:r>
          </w:p>
          <w:p w:rsidR="0052518B" w:rsidRDefault="0052518B" w:rsidP="0052518B">
            <w:pPr>
              <w:pStyle w:val="Default2"/>
              <w:numPr>
                <w:ilvl w:val="0"/>
                <w:numId w:val="16"/>
              </w:numPr>
              <w:spacing w:line="240" w:lineRule="exact"/>
              <w:rPr>
                <w:rFonts w:ascii="微軟正黑體" w:eastAsia="微軟正黑體" w:hAnsi="微軟正黑體" w:hint="eastAsia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展示會若逢天災、</w:t>
            </w:r>
            <w:proofErr w:type="gramStart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疫</w:t>
            </w:r>
            <w:proofErr w:type="gramEnd"/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情、罷工、國家緊急動員等不可抗力因素，必須延期或縮短，主辦單位將不負任何賠償責任。 </w:t>
            </w:r>
          </w:p>
          <w:p w:rsidR="0052518B" w:rsidRDefault="0052518B" w:rsidP="0052518B">
            <w:pPr>
              <w:pStyle w:val="Default2"/>
              <w:numPr>
                <w:ilvl w:val="0"/>
                <w:numId w:val="16"/>
              </w:numPr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>各項規定如有未盡事宜，主辦單位將以所有參展廠商最大利益為前提修正、調整，並向參展廠商說明，惟廠商不得有異議。</w:t>
            </w:r>
          </w:p>
        </w:tc>
      </w:tr>
    </w:tbl>
    <w:p w:rsidR="0052518B" w:rsidRPr="008F3207" w:rsidRDefault="0052518B" w:rsidP="008F3207">
      <w:pPr>
        <w:pStyle w:val="A4"/>
        <w:spacing w:line="400" w:lineRule="exact"/>
        <w:jc w:val="both"/>
        <w:rPr>
          <w:rFonts w:ascii="Arial" w:eastAsia="標楷體" w:hAnsi="Arial" w:cs="Arial" w:hint="eastAsia"/>
          <w:sz w:val="26"/>
          <w:szCs w:val="26"/>
        </w:rPr>
      </w:pPr>
      <w:bookmarkStart w:id="0" w:name="_GoBack"/>
      <w:bookmarkEnd w:id="0"/>
    </w:p>
    <w:sectPr w:rsidR="0052518B" w:rsidRPr="008F3207" w:rsidSect="0052518B">
      <w:pgSz w:w="11906" w:h="16838"/>
      <w:pgMar w:top="1134" w:right="919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文鼎新特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D0B"/>
    <w:multiLevelType w:val="hybridMultilevel"/>
    <w:tmpl w:val="0E6ED36E"/>
    <w:lvl w:ilvl="0" w:tplc="3F08996A">
      <w:start w:val="1"/>
      <w:numFmt w:val="lowerLetter"/>
      <w:lvlText w:val="%1."/>
      <w:lvlJc w:val="left"/>
      <w:pPr>
        <w:ind w:left="1249" w:hanging="705"/>
      </w:pPr>
    </w:lvl>
    <w:lvl w:ilvl="1" w:tplc="04090019">
      <w:start w:val="1"/>
      <w:numFmt w:val="ideographTraditional"/>
      <w:lvlText w:val="%2、"/>
      <w:lvlJc w:val="left"/>
      <w:pPr>
        <w:ind w:left="1504" w:hanging="480"/>
      </w:pPr>
    </w:lvl>
    <w:lvl w:ilvl="2" w:tplc="0409001B">
      <w:start w:val="1"/>
      <w:numFmt w:val="lowerRoman"/>
      <w:lvlText w:val="%3."/>
      <w:lvlJc w:val="right"/>
      <w:pPr>
        <w:ind w:left="1984" w:hanging="480"/>
      </w:pPr>
    </w:lvl>
    <w:lvl w:ilvl="3" w:tplc="0409000F">
      <w:start w:val="1"/>
      <w:numFmt w:val="decimal"/>
      <w:lvlText w:val="%4."/>
      <w:lvlJc w:val="left"/>
      <w:pPr>
        <w:ind w:left="2464" w:hanging="480"/>
      </w:pPr>
    </w:lvl>
    <w:lvl w:ilvl="4" w:tplc="04090019">
      <w:start w:val="1"/>
      <w:numFmt w:val="ideographTraditional"/>
      <w:lvlText w:val="%5、"/>
      <w:lvlJc w:val="left"/>
      <w:pPr>
        <w:ind w:left="2944" w:hanging="480"/>
      </w:pPr>
    </w:lvl>
    <w:lvl w:ilvl="5" w:tplc="0409001B">
      <w:start w:val="1"/>
      <w:numFmt w:val="lowerRoman"/>
      <w:lvlText w:val="%6."/>
      <w:lvlJc w:val="right"/>
      <w:pPr>
        <w:ind w:left="3424" w:hanging="480"/>
      </w:pPr>
    </w:lvl>
    <w:lvl w:ilvl="6" w:tplc="0409000F">
      <w:start w:val="1"/>
      <w:numFmt w:val="decimal"/>
      <w:lvlText w:val="%7."/>
      <w:lvlJc w:val="left"/>
      <w:pPr>
        <w:ind w:left="3904" w:hanging="480"/>
      </w:pPr>
    </w:lvl>
    <w:lvl w:ilvl="7" w:tplc="04090019">
      <w:start w:val="1"/>
      <w:numFmt w:val="ideographTraditional"/>
      <w:lvlText w:val="%8、"/>
      <w:lvlJc w:val="left"/>
      <w:pPr>
        <w:ind w:left="4384" w:hanging="480"/>
      </w:pPr>
    </w:lvl>
    <w:lvl w:ilvl="8" w:tplc="0409001B">
      <w:start w:val="1"/>
      <w:numFmt w:val="lowerRoman"/>
      <w:lvlText w:val="%9."/>
      <w:lvlJc w:val="right"/>
      <w:pPr>
        <w:ind w:left="4864" w:hanging="480"/>
      </w:pPr>
    </w:lvl>
  </w:abstractNum>
  <w:abstractNum w:abstractNumId="1">
    <w:nsid w:val="046533FD"/>
    <w:multiLevelType w:val="hybridMultilevel"/>
    <w:tmpl w:val="9346863A"/>
    <w:numStyleLink w:val="2"/>
  </w:abstractNum>
  <w:abstractNum w:abstractNumId="2">
    <w:nsid w:val="0D216222"/>
    <w:multiLevelType w:val="hybridMultilevel"/>
    <w:tmpl w:val="93A47B26"/>
    <w:lvl w:ilvl="0" w:tplc="0409000F">
      <w:start w:val="1"/>
      <w:numFmt w:val="decimal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3">
    <w:nsid w:val="15201AE2"/>
    <w:multiLevelType w:val="hybridMultilevel"/>
    <w:tmpl w:val="081A487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05F19D5"/>
    <w:multiLevelType w:val="hybridMultilevel"/>
    <w:tmpl w:val="6B4E2756"/>
    <w:styleLink w:val="3"/>
    <w:lvl w:ilvl="0" w:tplc="6540D88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B365F48">
      <w:start w:val="1"/>
      <w:numFmt w:val="chineseCounting"/>
      <w:lvlText w:val="%2."/>
      <w:lvlJc w:val="left"/>
      <w:pPr>
        <w:tabs>
          <w:tab w:val="left" w:pos="720"/>
        </w:tabs>
        <w:ind w:left="132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BEAFA9C">
      <w:start w:val="1"/>
      <w:numFmt w:val="lowerRoman"/>
      <w:lvlText w:val="%3."/>
      <w:lvlJc w:val="left"/>
      <w:pPr>
        <w:tabs>
          <w:tab w:val="left" w:pos="720"/>
        </w:tabs>
        <w:ind w:left="1800" w:hanging="6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ACE6A54">
      <w:start w:val="1"/>
      <w:numFmt w:val="decimal"/>
      <w:lvlText w:val="%4."/>
      <w:lvlJc w:val="left"/>
      <w:pPr>
        <w:tabs>
          <w:tab w:val="left" w:pos="720"/>
        </w:tabs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CE0FC62">
      <w:start w:val="1"/>
      <w:numFmt w:val="chineseCounting"/>
      <w:lvlText w:val="%5."/>
      <w:lvlJc w:val="left"/>
      <w:pPr>
        <w:tabs>
          <w:tab w:val="left" w:pos="720"/>
        </w:tabs>
        <w:ind w:left="276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74CF90E">
      <w:start w:val="1"/>
      <w:numFmt w:val="lowerRoman"/>
      <w:lvlText w:val="%6."/>
      <w:lvlJc w:val="left"/>
      <w:pPr>
        <w:tabs>
          <w:tab w:val="left" w:pos="720"/>
        </w:tabs>
        <w:ind w:left="3240" w:hanging="6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2BE543A">
      <w:start w:val="1"/>
      <w:numFmt w:val="decimal"/>
      <w:lvlText w:val="%7."/>
      <w:lvlJc w:val="left"/>
      <w:pPr>
        <w:tabs>
          <w:tab w:val="left" w:pos="720"/>
        </w:tabs>
        <w:ind w:left="372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768670C">
      <w:start w:val="1"/>
      <w:numFmt w:val="chineseCounting"/>
      <w:lvlText w:val="%8."/>
      <w:lvlJc w:val="left"/>
      <w:pPr>
        <w:tabs>
          <w:tab w:val="left" w:pos="720"/>
        </w:tabs>
        <w:ind w:left="4200" w:hanging="4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D6C89FA">
      <w:start w:val="1"/>
      <w:numFmt w:val="lowerRoman"/>
      <w:lvlText w:val="%9."/>
      <w:lvlJc w:val="left"/>
      <w:pPr>
        <w:tabs>
          <w:tab w:val="left" w:pos="720"/>
        </w:tabs>
        <w:ind w:left="4680" w:hanging="611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>
    <w:nsid w:val="26567C51"/>
    <w:multiLevelType w:val="hybridMultilevel"/>
    <w:tmpl w:val="EFA648E2"/>
    <w:lvl w:ilvl="0" w:tplc="F5FC48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C725BF"/>
    <w:multiLevelType w:val="hybridMultilevel"/>
    <w:tmpl w:val="8AFC68F2"/>
    <w:lvl w:ilvl="0" w:tplc="0409000F">
      <w:start w:val="1"/>
      <w:numFmt w:val="decimal"/>
      <w:lvlText w:val="%1."/>
      <w:lvlJc w:val="left"/>
      <w:pPr>
        <w:ind w:left="28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7">
    <w:nsid w:val="2E633CEC"/>
    <w:multiLevelType w:val="hybridMultilevel"/>
    <w:tmpl w:val="E654BC00"/>
    <w:lvl w:ilvl="0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8">
    <w:nsid w:val="3ADC4600"/>
    <w:multiLevelType w:val="hybridMultilevel"/>
    <w:tmpl w:val="93A47B26"/>
    <w:lvl w:ilvl="0" w:tplc="0409000F">
      <w:start w:val="1"/>
      <w:numFmt w:val="decimal"/>
      <w:lvlText w:val="%1."/>
      <w:lvlJc w:val="left"/>
      <w:pPr>
        <w:ind w:left="2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>
    <w:nsid w:val="43E74349"/>
    <w:multiLevelType w:val="hybridMultilevel"/>
    <w:tmpl w:val="F41C64F0"/>
    <w:styleLink w:val="5"/>
    <w:lvl w:ilvl="0" w:tplc="AC34CF9A">
      <w:start w:val="1"/>
      <w:numFmt w:val="decimal"/>
      <w:lvlText w:val="%1."/>
      <w:lvlJc w:val="left"/>
      <w:pPr>
        <w:ind w:left="6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5EDAD4">
      <w:start w:val="1"/>
      <w:numFmt w:val="chineseCounting"/>
      <w:lvlText w:val="%2."/>
      <w:lvlJc w:val="left"/>
      <w:pPr>
        <w:tabs>
          <w:tab w:val="left" w:pos="640"/>
        </w:tabs>
        <w:ind w:left="12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AF86A">
      <w:start w:val="1"/>
      <w:numFmt w:val="lowerRoman"/>
      <w:lvlText w:val="%3."/>
      <w:lvlJc w:val="left"/>
      <w:pPr>
        <w:tabs>
          <w:tab w:val="left" w:pos="640"/>
        </w:tabs>
        <w:ind w:left="172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DCA9FC">
      <w:start w:val="1"/>
      <w:numFmt w:val="decimal"/>
      <w:lvlText w:val="%4."/>
      <w:lvlJc w:val="left"/>
      <w:pPr>
        <w:tabs>
          <w:tab w:val="left" w:pos="640"/>
        </w:tabs>
        <w:ind w:left="2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A586C">
      <w:start w:val="1"/>
      <w:numFmt w:val="chineseCounting"/>
      <w:lvlText w:val="%5."/>
      <w:lvlJc w:val="left"/>
      <w:pPr>
        <w:tabs>
          <w:tab w:val="left" w:pos="640"/>
        </w:tabs>
        <w:ind w:left="26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807B7A">
      <w:start w:val="1"/>
      <w:numFmt w:val="lowerRoman"/>
      <w:lvlText w:val="%6."/>
      <w:lvlJc w:val="left"/>
      <w:pPr>
        <w:tabs>
          <w:tab w:val="left" w:pos="640"/>
        </w:tabs>
        <w:ind w:left="316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284846">
      <w:start w:val="1"/>
      <w:numFmt w:val="decimal"/>
      <w:lvlText w:val="%7."/>
      <w:lvlJc w:val="left"/>
      <w:pPr>
        <w:tabs>
          <w:tab w:val="left" w:pos="640"/>
        </w:tabs>
        <w:ind w:left="3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4AD22E">
      <w:start w:val="1"/>
      <w:numFmt w:val="chineseCounting"/>
      <w:lvlText w:val="%8."/>
      <w:lvlJc w:val="left"/>
      <w:pPr>
        <w:tabs>
          <w:tab w:val="left" w:pos="640"/>
        </w:tabs>
        <w:ind w:left="41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E24A7C">
      <w:start w:val="1"/>
      <w:numFmt w:val="lowerRoman"/>
      <w:lvlText w:val="%9."/>
      <w:lvlJc w:val="left"/>
      <w:pPr>
        <w:tabs>
          <w:tab w:val="left" w:pos="640"/>
        </w:tabs>
        <w:ind w:left="460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47D276D"/>
    <w:multiLevelType w:val="hybridMultilevel"/>
    <w:tmpl w:val="4D7E502C"/>
    <w:lvl w:ilvl="0" w:tplc="2D1295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46CB1167"/>
    <w:multiLevelType w:val="hybridMultilevel"/>
    <w:tmpl w:val="93A47B26"/>
    <w:lvl w:ilvl="0" w:tplc="0409000F">
      <w:start w:val="1"/>
      <w:numFmt w:val="decimal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2">
    <w:nsid w:val="50CE2839"/>
    <w:multiLevelType w:val="hybridMultilevel"/>
    <w:tmpl w:val="9346863A"/>
    <w:styleLink w:val="2"/>
    <w:lvl w:ilvl="0" w:tplc="E2C640D2">
      <w:start w:val="1"/>
      <w:numFmt w:val="decimal"/>
      <w:lvlText w:val="%1."/>
      <w:lvlJc w:val="left"/>
      <w:pPr>
        <w:tabs>
          <w:tab w:val="left" w:pos="1210"/>
        </w:tabs>
        <w:ind w:left="1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3A9942">
      <w:start w:val="1"/>
      <w:numFmt w:val="chineseCounting"/>
      <w:lvlText w:val="%2."/>
      <w:lvlJc w:val="left"/>
      <w:pPr>
        <w:tabs>
          <w:tab w:val="left" w:pos="1020"/>
          <w:tab w:val="left" w:pos="1210"/>
        </w:tabs>
        <w:ind w:left="16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D8BF04">
      <w:start w:val="1"/>
      <w:numFmt w:val="lowerRoman"/>
      <w:lvlText w:val="%3."/>
      <w:lvlJc w:val="left"/>
      <w:pPr>
        <w:tabs>
          <w:tab w:val="left" w:pos="1020"/>
          <w:tab w:val="left" w:pos="1210"/>
        </w:tabs>
        <w:ind w:left="210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A0888A">
      <w:start w:val="1"/>
      <w:numFmt w:val="decimal"/>
      <w:lvlText w:val="%4."/>
      <w:lvlJc w:val="left"/>
      <w:pPr>
        <w:tabs>
          <w:tab w:val="left" w:pos="1020"/>
          <w:tab w:val="left" w:pos="1210"/>
        </w:tabs>
        <w:ind w:left="25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CE7E3C">
      <w:start w:val="1"/>
      <w:numFmt w:val="chineseCounting"/>
      <w:lvlText w:val="%5."/>
      <w:lvlJc w:val="left"/>
      <w:pPr>
        <w:tabs>
          <w:tab w:val="left" w:pos="1020"/>
          <w:tab w:val="left" w:pos="1210"/>
        </w:tabs>
        <w:ind w:left="30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8FF32">
      <w:start w:val="1"/>
      <w:numFmt w:val="lowerRoman"/>
      <w:lvlText w:val="%6."/>
      <w:lvlJc w:val="left"/>
      <w:pPr>
        <w:tabs>
          <w:tab w:val="left" w:pos="1020"/>
          <w:tab w:val="left" w:pos="1210"/>
        </w:tabs>
        <w:ind w:left="354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22E05E">
      <w:start w:val="1"/>
      <w:numFmt w:val="decimal"/>
      <w:lvlText w:val="%7."/>
      <w:lvlJc w:val="left"/>
      <w:pPr>
        <w:tabs>
          <w:tab w:val="left" w:pos="1020"/>
          <w:tab w:val="left" w:pos="1210"/>
        </w:tabs>
        <w:ind w:left="40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42FF8A">
      <w:start w:val="1"/>
      <w:numFmt w:val="chineseCounting"/>
      <w:lvlText w:val="%8."/>
      <w:lvlJc w:val="left"/>
      <w:pPr>
        <w:tabs>
          <w:tab w:val="left" w:pos="1020"/>
          <w:tab w:val="left" w:pos="1210"/>
        </w:tabs>
        <w:ind w:left="45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AC722">
      <w:start w:val="1"/>
      <w:numFmt w:val="lowerRoman"/>
      <w:lvlText w:val="%9."/>
      <w:lvlJc w:val="left"/>
      <w:pPr>
        <w:tabs>
          <w:tab w:val="left" w:pos="1020"/>
          <w:tab w:val="left" w:pos="1210"/>
        </w:tabs>
        <w:ind w:left="4980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34848F5"/>
    <w:multiLevelType w:val="hybridMultilevel"/>
    <w:tmpl w:val="F41C64F0"/>
    <w:numStyleLink w:val="5"/>
  </w:abstractNum>
  <w:abstractNum w:abstractNumId="14">
    <w:nsid w:val="647E7852"/>
    <w:multiLevelType w:val="hybridMultilevel"/>
    <w:tmpl w:val="F1AACE2A"/>
    <w:lvl w:ilvl="0" w:tplc="DDBACC3C">
      <w:start w:val="1"/>
      <w:numFmt w:val="decimal"/>
      <w:lvlText w:val="%1."/>
      <w:lvlJc w:val="left"/>
      <w:pPr>
        <w:ind w:left="360" w:hanging="360"/>
      </w:pPr>
      <w:rPr>
        <w:b/>
        <w:sz w:val="1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EE5BB6"/>
    <w:multiLevelType w:val="hybridMultilevel"/>
    <w:tmpl w:val="F3AC8FB2"/>
    <w:lvl w:ilvl="0" w:tplc="F6A6D6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CE30005"/>
    <w:multiLevelType w:val="hybridMultilevel"/>
    <w:tmpl w:val="6B4E2756"/>
    <w:numStyleLink w:val="3"/>
  </w:abstractNum>
  <w:abstractNum w:abstractNumId="17">
    <w:nsid w:val="71050E61"/>
    <w:multiLevelType w:val="hybridMultilevel"/>
    <w:tmpl w:val="4D7E502C"/>
    <w:lvl w:ilvl="0" w:tplc="2D1295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120231D"/>
    <w:multiLevelType w:val="hybridMultilevel"/>
    <w:tmpl w:val="93A47B26"/>
    <w:lvl w:ilvl="0" w:tplc="0409000F">
      <w:start w:val="1"/>
      <w:numFmt w:val="decimal"/>
      <w:lvlText w:val="%1."/>
      <w:lvlJc w:val="left"/>
      <w:pPr>
        <w:ind w:left="28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60" w:hanging="480"/>
      </w:pPr>
    </w:lvl>
    <w:lvl w:ilvl="2" w:tplc="0409001B" w:tentative="1">
      <w:start w:val="1"/>
      <w:numFmt w:val="lowerRoman"/>
      <w:lvlText w:val="%3."/>
      <w:lvlJc w:val="right"/>
      <w:pPr>
        <w:ind w:left="3840" w:hanging="480"/>
      </w:pPr>
    </w:lvl>
    <w:lvl w:ilvl="3" w:tplc="0409000F" w:tentative="1">
      <w:start w:val="1"/>
      <w:numFmt w:val="decimal"/>
      <w:lvlText w:val="%4."/>
      <w:lvlJc w:val="left"/>
      <w:pPr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ind w:left="6720" w:hanging="480"/>
      </w:pPr>
    </w:lvl>
  </w:abstractNum>
  <w:abstractNum w:abstractNumId="19">
    <w:nsid w:val="716B548B"/>
    <w:multiLevelType w:val="hybridMultilevel"/>
    <w:tmpl w:val="4DCE6A18"/>
    <w:styleLink w:val="1"/>
    <w:lvl w:ilvl="0" w:tplc="8118FD38">
      <w:start w:val="1"/>
      <w:numFmt w:val="decimal"/>
      <w:lvlText w:val="%1."/>
      <w:lvlJc w:val="left"/>
      <w:pPr>
        <w:ind w:left="86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84BD0E">
      <w:start w:val="1"/>
      <w:numFmt w:val="decimal"/>
      <w:lvlText w:val="(%2)"/>
      <w:lvlJc w:val="left"/>
      <w:pPr>
        <w:tabs>
          <w:tab w:val="left" w:pos="720"/>
        </w:tabs>
        <w:ind w:left="1848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20766A">
      <w:start w:val="1"/>
      <w:numFmt w:val="lowerRoman"/>
      <w:lvlText w:val="%3."/>
      <w:lvlJc w:val="left"/>
      <w:pPr>
        <w:tabs>
          <w:tab w:val="left" w:pos="720"/>
        </w:tabs>
        <w:ind w:left="2045" w:hanging="8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92B41C">
      <w:start w:val="1"/>
      <w:numFmt w:val="decimal"/>
      <w:lvlText w:val="%4."/>
      <w:lvlJc w:val="left"/>
      <w:pPr>
        <w:tabs>
          <w:tab w:val="left" w:pos="720"/>
        </w:tabs>
        <w:ind w:left="247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B8CB0A">
      <w:start w:val="1"/>
      <w:numFmt w:val="chineseCounting"/>
      <w:lvlText w:val="%5."/>
      <w:lvlJc w:val="left"/>
      <w:pPr>
        <w:tabs>
          <w:tab w:val="left" w:pos="720"/>
        </w:tabs>
        <w:ind w:left="295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7457E2">
      <w:start w:val="1"/>
      <w:numFmt w:val="lowerRoman"/>
      <w:lvlText w:val="%6."/>
      <w:lvlJc w:val="left"/>
      <w:pPr>
        <w:tabs>
          <w:tab w:val="left" w:pos="720"/>
        </w:tabs>
        <w:ind w:left="3485" w:hanging="8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1A4C06">
      <w:start w:val="1"/>
      <w:numFmt w:val="decimal"/>
      <w:lvlText w:val="%7."/>
      <w:lvlJc w:val="left"/>
      <w:pPr>
        <w:tabs>
          <w:tab w:val="left" w:pos="720"/>
        </w:tabs>
        <w:ind w:left="391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D43304">
      <w:start w:val="1"/>
      <w:numFmt w:val="chineseCounting"/>
      <w:lvlText w:val="%8."/>
      <w:lvlJc w:val="left"/>
      <w:pPr>
        <w:tabs>
          <w:tab w:val="left" w:pos="720"/>
        </w:tabs>
        <w:ind w:left="439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60172A">
      <w:start w:val="1"/>
      <w:numFmt w:val="lowerRoman"/>
      <w:lvlText w:val="%9."/>
      <w:lvlJc w:val="left"/>
      <w:pPr>
        <w:tabs>
          <w:tab w:val="left" w:pos="720"/>
        </w:tabs>
        <w:ind w:left="4925" w:hanging="8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A0B3DF7"/>
    <w:multiLevelType w:val="hybridMultilevel"/>
    <w:tmpl w:val="4D7E502C"/>
    <w:lvl w:ilvl="0" w:tplc="2D12950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1">
    <w:nsid w:val="7A7A7C84"/>
    <w:multiLevelType w:val="hybridMultilevel"/>
    <w:tmpl w:val="0F5A5D70"/>
    <w:lvl w:ilvl="0" w:tplc="A9302E28">
      <w:start w:val="1"/>
      <w:numFmt w:val="decimal"/>
      <w:lvlText w:val="%1."/>
      <w:lvlJc w:val="left"/>
      <w:pPr>
        <w:ind w:left="1680" w:hanging="360"/>
      </w:p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>
      <w:start w:val="1"/>
      <w:numFmt w:val="decimal"/>
      <w:lvlText w:val="%4."/>
      <w:lvlJc w:val="left"/>
      <w:pPr>
        <w:ind w:left="3240" w:hanging="480"/>
      </w:pPr>
    </w:lvl>
    <w:lvl w:ilvl="4" w:tplc="04090019">
      <w:start w:val="1"/>
      <w:numFmt w:val="ideographTraditional"/>
      <w:lvlText w:val="%5、"/>
      <w:lvlJc w:val="left"/>
      <w:pPr>
        <w:ind w:left="3720" w:hanging="480"/>
      </w:pPr>
    </w:lvl>
    <w:lvl w:ilvl="5" w:tplc="0409001B">
      <w:start w:val="1"/>
      <w:numFmt w:val="lowerRoman"/>
      <w:lvlText w:val="%6."/>
      <w:lvlJc w:val="right"/>
      <w:pPr>
        <w:ind w:left="4200" w:hanging="480"/>
      </w:pPr>
    </w:lvl>
    <w:lvl w:ilvl="6" w:tplc="0409000F">
      <w:start w:val="1"/>
      <w:numFmt w:val="decimal"/>
      <w:lvlText w:val="%7."/>
      <w:lvlJc w:val="left"/>
      <w:pPr>
        <w:ind w:left="4680" w:hanging="480"/>
      </w:pPr>
    </w:lvl>
    <w:lvl w:ilvl="7" w:tplc="04090019">
      <w:start w:val="1"/>
      <w:numFmt w:val="ideographTraditional"/>
      <w:lvlText w:val="%8、"/>
      <w:lvlJc w:val="left"/>
      <w:pPr>
        <w:ind w:left="5160" w:hanging="480"/>
      </w:pPr>
    </w:lvl>
    <w:lvl w:ilvl="8" w:tplc="0409001B">
      <w:start w:val="1"/>
      <w:numFmt w:val="lowerRoman"/>
      <w:lvlText w:val="%9."/>
      <w:lvlJc w:val="right"/>
      <w:pPr>
        <w:ind w:left="5640" w:hanging="480"/>
      </w:pPr>
    </w:lvl>
  </w:abstractNum>
  <w:abstractNum w:abstractNumId="22">
    <w:nsid w:val="7CA76100"/>
    <w:multiLevelType w:val="hybridMultilevel"/>
    <w:tmpl w:val="4DCE6A18"/>
    <w:numStyleLink w:val="1"/>
  </w:abstractNum>
  <w:num w:numId="1">
    <w:abstractNumId w:val="19"/>
  </w:num>
  <w:num w:numId="2">
    <w:abstractNumId w:val="22"/>
  </w:num>
  <w:num w:numId="3">
    <w:abstractNumId w:val="22"/>
    <w:lvlOverride w:ilvl="0">
      <w:lvl w:ilvl="0" w:tplc="796229F4">
        <w:start w:val="1"/>
        <w:numFmt w:val="decimal"/>
        <w:lvlText w:val="%1."/>
        <w:lvlJc w:val="left"/>
        <w:pPr>
          <w:tabs>
            <w:tab w:val="left" w:pos="2145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CEA94E2">
        <w:start w:val="1"/>
        <w:numFmt w:val="decimal"/>
        <w:lvlText w:val="(%2)"/>
        <w:lvlJc w:val="left"/>
        <w:pPr>
          <w:tabs>
            <w:tab w:val="left" w:pos="720"/>
            <w:tab w:val="left" w:pos="2145"/>
          </w:tabs>
          <w:ind w:left="156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842A6A">
        <w:start w:val="1"/>
        <w:numFmt w:val="lowerRoman"/>
        <w:lvlText w:val="%3."/>
        <w:lvlJc w:val="left"/>
        <w:pPr>
          <w:tabs>
            <w:tab w:val="left" w:pos="720"/>
            <w:tab w:val="left" w:pos="2145"/>
          </w:tabs>
          <w:ind w:left="180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2302F6C">
        <w:start w:val="1"/>
        <w:numFmt w:val="decimal"/>
        <w:lvlText w:val="%4."/>
        <w:lvlJc w:val="left"/>
        <w:pPr>
          <w:tabs>
            <w:tab w:val="left" w:pos="720"/>
          </w:tabs>
          <w:ind w:left="21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DCE3A98">
        <w:start w:val="1"/>
        <w:numFmt w:val="chineseCounting"/>
        <w:lvlText w:val="%5."/>
        <w:lvlJc w:val="left"/>
        <w:pPr>
          <w:tabs>
            <w:tab w:val="left" w:pos="720"/>
            <w:tab w:val="left" w:pos="2145"/>
          </w:tabs>
          <w:ind w:left="276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9927506">
        <w:start w:val="1"/>
        <w:numFmt w:val="lowerRoman"/>
        <w:lvlText w:val="%6."/>
        <w:lvlJc w:val="left"/>
        <w:pPr>
          <w:tabs>
            <w:tab w:val="left" w:pos="720"/>
            <w:tab w:val="left" w:pos="2145"/>
          </w:tabs>
          <w:ind w:left="324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8E38A8">
        <w:start w:val="1"/>
        <w:numFmt w:val="decimal"/>
        <w:lvlText w:val="%7."/>
        <w:lvlJc w:val="left"/>
        <w:pPr>
          <w:tabs>
            <w:tab w:val="left" w:pos="720"/>
            <w:tab w:val="left" w:pos="2145"/>
          </w:tabs>
          <w:ind w:left="37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3A29CCE">
        <w:start w:val="1"/>
        <w:numFmt w:val="chineseCounting"/>
        <w:lvlText w:val="%8."/>
        <w:lvlJc w:val="left"/>
        <w:pPr>
          <w:tabs>
            <w:tab w:val="left" w:pos="720"/>
            <w:tab w:val="left" w:pos="2145"/>
          </w:tabs>
          <w:ind w:left="42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18B3AC">
        <w:start w:val="1"/>
        <w:numFmt w:val="lowerRoman"/>
        <w:lvlText w:val="%9."/>
        <w:lvlJc w:val="left"/>
        <w:pPr>
          <w:tabs>
            <w:tab w:val="left" w:pos="720"/>
            <w:tab w:val="left" w:pos="2145"/>
          </w:tabs>
          <w:ind w:left="468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</w:num>
  <w:num w:numId="5">
    <w:abstractNumId w:val="1"/>
  </w:num>
  <w:num w:numId="6">
    <w:abstractNumId w:val="3"/>
  </w:num>
  <w:num w:numId="7">
    <w:abstractNumId w:val="9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</w:num>
  <w:num w:numId="19">
    <w:abstractNumId w:val="10"/>
  </w:num>
  <w:num w:numId="20">
    <w:abstractNumId w:val="20"/>
  </w:num>
  <w:num w:numId="21">
    <w:abstractNumId w:val="0"/>
  </w:num>
  <w:num w:numId="22">
    <w:abstractNumId w:val="18"/>
  </w:num>
  <w:num w:numId="23">
    <w:abstractNumId w:val="11"/>
  </w:num>
  <w:num w:numId="24">
    <w:abstractNumId w:val="8"/>
  </w:num>
  <w:num w:numId="25">
    <w:abstractNumId w:val="2"/>
  </w:num>
  <w:num w:numId="26">
    <w:abstractNumId w:val="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A7"/>
    <w:rsid w:val="001450D6"/>
    <w:rsid w:val="003769C4"/>
    <w:rsid w:val="0052518B"/>
    <w:rsid w:val="00773A63"/>
    <w:rsid w:val="00847A27"/>
    <w:rsid w:val="00893F47"/>
    <w:rsid w:val="008F3207"/>
    <w:rsid w:val="00CB71A7"/>
    <w:rsid w:val="00CD3238"/>
    <w:rsid w:val="00DA70B6"/>
    <w:rsid w:val="00DA77CC"/>
    <w:rsid w:val="00E9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內文 A"/>
    <w:rsid w:val="00CB71A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Cs w:val="24"/>
      <w:u w:color="000000"/>
      <w:bdr w:val="nil"/>
    </w:rPr>
  </w:style>
  <w:style w:type="numbering" w:customStyle="1" w:styleId="1">
    <w:name w:val="已輸入樣式 1"/>
    <w:rsid w:val="003769C4"/>
    <w:pPr>
      <w:numPr>
        <w:numId w:val="1"/>
      </w:numPr>
    </w:pPr>
  </w:style>
  <w:style w:type="numbering" w:customStyle="1" w:styleId="2">
    <w:name w:val="已輸入樣式 2"/>
    <w:rsid w:val="003769C4"/>
    <w:pPr>
      <w:numPr>
        <w:numId w:val="4"/>
      </w:numPr>
    </w:pPr>
  </w:style>
  <w:style w:type="paragraph" w:styleId="a5">
    <w:name w:val="List Paragraph"/>
    <w:basedOn w:val="a"/>
    <w:uiPriority w:val="34"/>
    <w:qFormat/>
    <w:rsid w:val="003769C4"/>
    <w:pPr>
      <w:ind w:leftChars="200" w:left="480"/>
    </w:pPr>
  </w:style>
  <w:style w:type="numbering" w:customStyle="1" w:styleId="5">
    <w:name w:val="已輸入樣式 5"/>
    <w:rsid w:val="00773A63"/>
    <w:pPr>
      <w:numPr>
        <w:numId w:val="7"/>
      </w:numPr>
    </w:pPr>
  </w:style>
  <w:style w:type="paragraph" w:styleId="a6">
    <w:name w:val="No Spacing"/>
    <w:uiPriority w:val="1"/>
    <w:qFormat/>
    <w:rsid w:val="0052518B"/>
    <w:pPr>
      <w:widowControl w:val="0"/>
    </w:pPr>
    <w:rPr>
      <w:rFonts w:ascii="Calibri" w:eastAsia="新細明體" w:hAnsi="Calibri" w:cs="Times New Roman"/>
    </w:rPr>
  </w:style>
  <w:style w:type="paragraph" w:customStyle="1" w:styleId="Default2">
    <w:name w:val="Default2"/>
    <w:rsid w:val="0052518B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character" w:styleId="a7">
    <w:name w:val="Strong"/>
    <w:basedOn w:val="a0"/>
    <w:uiPriority w:val="22"/>
    <w:qFormat/>
    <w:rsid w:val="0052518B"/>
    <w:rPr>
      <w:b/>
      <w:bCs/>
    </w:rPr>
  </w:style>
  <w:style w:type="numbering" w:customStyle="1" w:styleId="3">
    <w:name w:val="已輸入樣式 3"/>
    <w:rsid w:val="0052518B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內文 A"/>
    <w:rsid w:val="00CB71A7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Cs w:val="24"/>
      <w:u w:color="000000"/>
      <w:bdr w:val="nil"/>
    </w:rPr>
  </w:style>
  <w:style w:type="numbering" w:customStyle="1" w:styleId="1">
    <w:name w:val="已輸入樣式 1"/>
    <w:rsid w:val="003769C4"/>
    <w:pPr>
      <w:numPr>
        <w:numId w:val="1"/>
      </w:numPr>
    </w:pPr>
  </w:style>
  <w:style w:type="numbering" w:customStyle="1" w:styleId="2">
    <w:name w:val="已輸入樣式 2"/>
    <w:rsid w:val="003769C4"/>
    <w:pPr>
      <w:numPr>
        <w:numId w:val="4"/>
      </w:numPr>
    </w:pPr>
  </w:style>
  <w:style w:type="paragraph" w:styleId="a5">
    <w:name w:val="List Paragraph"/>
    <w:basedOn w:val="a"/>
    <w:uiPriority w:val="34"/>
    <w:qFormat/>
    <w:rsid w:val="003769C4"/>
    <w:pPr>
      <w:ind w:leftChars="200" w:left="480"/>
    </w:pPr>
  </w:style>
  <w:style w:type="numbering" w:customStyle="1" w:styleId="5">
    <w:name w:val="已輸入樣式 5"/>
    <w:rsid w:val="00773A63"/>
    <w:pPr>
      <w:numPr>
        <w:numId w:val="7"/>
      </w:numPr>
    </w:pPr>
  </w:style>
  <w:style w:type="paragraph" w:styleId="a6">
    <w:name w:val="No Spacing"/>
    <w:uiPriority w:val="1"/>
    <w:qFormat/>
    <w:rsid w:val="0052518B"/>
    <w:pPr>
      <w:widowControl w:val="0"/>
    </w:pPr>
    <w:rPr>
      <w:rFonts w:ascii="Calibri" w:eastAsia="新細明體" w:hAnsi="Calibri" w:cs="Times New Roman"/>
    </w:rPr>
  </w:style>
  <w:style w:type="paragraph" w:customStyle="1" w:styleId="Default2">
    <w:name w:val="Default2"/>
    <w:rsid w:val="0052518B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  <w:style w:type="character" w:styleId="a7">
    <w:name w:val="Strong"/>
    <w:basedOn w:val="a0"/>
    <w:uiPriority w:val="22"/>
    <w:qFormat/>
    <w:rsid w:val="0052518B"/>
    <w:rPr>
      <w:b/>
      <w:bCs/>
    </w:rPr>
  </w:style>
  <w:style w:type="numbering" w:customStyle="1" w:styleId="3">
    <w:name w:val="已輸入樣式 3"/>
    <w:rsid w:val="0052518B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2018-12-26T03:00:00Z</dcterms:created>
  <dcterms:modified xsi:type="dcterms:W3CDTF">2018-12-26T03:14:00Z</dcterms:modified>
</cp:coreProperties>
</file>